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3F88E6" w14:textId="4AFA0730" w:rsidR="005C01F3" w:rsidRPr="001279A1" w:rsidRDefault="00B25433" w:rsidP="005C01F3">
      <w:pPr>
        <w:rPr>
          <w:rFonts w:cs="Arial"/>
          <w:color w:val="00393E"/>
          <w:sz w:val="72"/>
        </w:rPr>
      </w:pPr>
      <w:r w:rsidRPr="00554D28">
        <w:rPr>
          <w:rFonts w:cs="Arial"/>
          <w:noProof/>
        </w:rPr>
        <w:drawing>
          <wp:anchor distT="0" distB="0" distL="114300" distR="114300" simplePos="0" relativeHeight="251663360" behindDoc="1" locked="0" layoutInCell="1" allowOverlap="1" wp14:anchorId="780B2D66" wp14:editId="1BFFD680">
            <wp:simplePos x="0" y="0"/>
            <wp:positionH relativeFrom="page">
              <wp:posOffset>3175</wp:posOffset>
            </wp:positionH>
            <wp:positionV relativeFrom="page">
              <wp:posOffset>-13970</wp:posOffset>
            </wp:positionV>
            <wp:extent cx="7597844" cy="10744200"/>
            <wp:effectExtent l="0" t="0" r="0" b="0"/>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pagina.png"/>
                    <pic:cNvPicPr/>
                  </pic:nvPicPr>
                  <pic:blipFill>
                    <a:blip r:embed="rId12">
                      <a:extLst>
                        <a:ext uri="{28A0092B-C50C-407E-A947-70E740481C1C}">
                          <a14:useLocalDpi xmlns:a14="http://schemas.microsoft.com/office/drawing/2010/main" val="0"/>
                        </a:ext>
                      </a:extLst>
                    </a:blip>
                    <a:stretch>
                      <a:fillRect/>
                    </a:stretch>
                  </pic:blipFill>
                  <pic:spPr>
                    <a:xfrm>
                      <a:off x="0" y="0"/>
                      <a:ext cx="7597844" cy="10744200"/>
                    </a:xfrm>
                    <a:prstGeom prst="rect">
                      <a:avLst/>
                    </a:prstGeom>
                  </pic:spPr>
                </pic:pic>
              </a:graphicData>
            </a:graphic>
            <wp14:sizeRelH relativeFrom="margin">
              <wp14:pctWidth>0</wp14:pctWidth>
            </wp14:sizeRelH>
            <wp14:sizeRelV relativeFrom="margin">
              <wp14:pctHeight>0</wp14:pctHeight>
            </wp14:sizeRelV>
          </wp:anchor>
        </w:drawing>
      </w:r>
      <w:r w:rsidR="005C01F3" w:rsidRPr="00554D28">
        <w:rPr>
          <w:rFonts w:cs="Arial"/>
          <w:noProof/>
        </w:rPr>
        <mc:AlternateContent>
          <mc:Choice Requires="wps">
            <w:drawing>
              <wp:anchor distT="0" distB="0" distL="114300" distR="114300" simplePos="0" relativeHeight="251661312" behindDoc="0" locked="0" layoutInCell="1" allowOverlap="1" wp14:anchorId="7E04396B" wp14:editId="031BA99F">
                <wp:simplePos x="0" y="0"/>
                <wp:positionH relativeFrom="column">
                  <wp:posOffset>4572000</wp:posOffset>
                </wp:positionH>
                <wp:positionV relativeFrom="paragraph">
                  <wp:posOffset>-571500</wp:posOffset>
                </wp:positionV>
                <wp:extent cx="1485900" cy="1485900"/>
                <wp:effectExtent l="0" t="0" r="0" b="12700"/>
                <wp:wrapSquare wrapText="bothSides"/>
                <wp:docPr id="10" name="Tekstvak 10"/>
                <wp:cNvGraphicFramePr/>
                <a:graphic xmlns:a="http://schemas.openxmlformats.org/drawingml/2006/main">
                  <a:graphicData uri="http://schemas.microsoft.com/office/word/2010/wordprocessingShape">
                    <wps:wsp>
                      <wps:cNvSpPr txBox="1"/>
                      <wps:spPr>
                        <a:xfrm>
                          <a:off x="0" y="0"/>
                          <a:ext cx="1485900" cy="1485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68415C2" w14:textId="03D2867A" w:rsidR="007E7B0B" w:rsidRPr="00594CFD" w:rsidRDefault="007E7B0B" w:rsidP="003E5194">
                            <w:pPr>
                              <w:widowControl w:val="0"/>
                              <w:autoSpaceDE w:val="0"/>
                              <w:autoSpaceDN w:val="0"/>
                              <w:adjustRightInd w:val="0"/>
                              <w:spacing w:line="288" w:lineRule="auto"/>
                              <w:textAlignment w:val="center"/>
                              <w:rPr>
                                <w:rFonts w:eastAsia="Cambria" w:cs="Arial"/>
                                <w:b/>
                                <w:bCs/>
                                <w:color w:val="FFFFFF" w:themeColor="background1"/>
                                <w:szCs w:val="16"/>
                              </w:rPr>
                            </w:pPr>
                            <w:r>
                              <w:rPr>
                                <w:rFonts w:eastAsia="Cambria" w:cs="Arial"/>
                                <w:b/>
                                <w:bCs/>
                                <w:color w:val="FFFFFF" w:themeColor="background1"/>
                                <w:szCs w:val="16"/>
                              </w:rPr>
                              <w:t>Leiden-Delft-Erasmus Allianc</w:t>
                            </w:r>
                            <w:r w:rsidRPr="00D516C2">
                              <w:rPr>
                                <w:rFonts w:eastAsia="Cambria" w:cs="Arial"/>
                                <w:b/>
                                <w:bCs/>
                                <w:color w:val="FFFFFF" w:themeColor="background1"/>
                                <w:szCs w:val="16"/>
                              </w:rPr>
                              <w:t>e</w:t>
                            </w:r>
                          </w:p>
                          <w:p w14:paraId="24438945" w14:textId="77777777" w:rsidR="007E7B0B" w:rsidRPr="00D516C2" w:rsidRDefault="007E7B0B" w:rsidP="00E84EAB">
                            <w:pPr>
                              <w:tabs>
                                <w:tab w:val="right" w:pos="520"/>
                                <w:tab w:val="left" w:pos="760"/>
                              </w:tabs>
                              <w:spacing w:line="240" w:lineRule="auto"/>
                              <w:rPr>
                                <w:rFonts w:eastAsia="Cambria" w:cs="Arial"/>
                                <w:color w:val="4BACC6" w:themeColor="accent5"/>
                                <w:lang w:eastAsia="en-US"/>
                              </w:rPr>
                            </w:pPr>
                            <w:r w:rsidRPr="00D516C2">
                              <w:rPr>
                                <w:rFonts w:eastAsia="Cambria" w:cs="Arial"/>
                                <w:color w:val="4BACC6" w:themeColor="accent5"/>
                                <w:szCs w:val="16"/>
                                <w:lang w:eastAsia="en-US"/>
                              </w:rPr>
                              <w:t>Technical Medicine</w:t>
                            </w:r>
                          </w:p>
                          <w:p w14:paraId="4DF5F515" w14:textId="77777777" w:rsidR="007E7B0B" w:rsidRPr="00D516C2" w:rsidRDefault="007E7B0B" w:rsidP="00F641E9">
                            <w:pPr>
                              <w:jc w:val="right"/>
                              <w:rPr>
                                <w:rFonts w:cs="Arial"/>
                                <w:color w:val="FFFFFF" w:themeColor="background1"/>
                                <w:sz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kstvak 10" o:spid="_x0000_s1026" type="#_x0000_t202" style="position:absolute;margin-left:5in;margin-top:-45pt;width:117pt;height:11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" filled="f" stroked="f">
                <v:textbox>
                  <w:txbxContent>
                    <w:p w14:paraId="568415C2" w14:textId="03D2867A" w:rsidR="007E7B0B" w:rsidRPr="00594CFD" w:rsidRDefault="007E7B0B" w:rsidP="003E5194">
                      <w:pPr>
                        <w:widowControl w:val="0"/>
                        <w:autoSpaceDE w:val="0"/>
                        <w:autoSpaceDN w:val="0"/>
                        <w:adjustRightInd w:val="0"/>
                        <w:spacing w:line="288" w:lineRule="auto"/>
                        <w:textAlignment w:val="center"/>
                        <w:rPr>
                          <w:rFonts w:eastAsia="Cambria" w:cs="Arial"/>
                          <w:b/>
                          <w:bCs/>
                          <w:color w:val="FFFFFF" w:themeColor="background1"/>
                          <w:szCs w:val="16"/>
                        </w:rPr>
                      </w:pPr>
                      <w:r>
                        <w:rPr>
                          <w:rFonts w:eastAsia="Cambria" w:cs="Arial"/>
                          <w:b/>
                          <w:bCs/>
                          <w:color w:val="FFFFFF" w:themeColor="background1"/>
                          <w:szCs w:val="16"/>
                        </w:rPr>
                        <w:t>Leiden-Delft-Erasmus Allianc</w:t>
                      </w:r>
                      <w:r w:rsidRPr="00D516C2">
                        <w:rPr>
                          <w:rFonts w:eastAsia="Cambria" w:cs="Arial"/>
                          <w:b/>
                          <w:bCs/>
                          <w:color w:val="FFFFFF" w:themeColor="background1"/>
                          <w:szCs w:val="16"/>
                        </w:rPr>
                        <w:t>e</w:t>
                      </w:r>
                    </w:p>
                    <w:p w14:paraId="24438945" w14:textId="77777777" w:rsidR="007E7B0B" w:rsidRPr="00D516C2" w:rsidRDefault="007E7B0B" w:rsidP="00E84EAB">
                      <w:pPr>
                        <w:tabs>
                          <w:tab w:val="right" w:pos="520"/>
                          <w:tab w:val="left" w:pos="760"/>
                        </w:tabs>
                        <w:spacing w:line="240" w:lineRule="auto"/>
                        <w:rPr>
                          <w:rFonts w:eastAsia="Cambria" w:cs="Arial"/>
                          <w:color w:val="4BACC6" w:themeColor="accent5"/>
                          <w:lang w:eastAsia="en-US"/>
                        </w:rPr>
                      </w:pPr>
                      <w:r w:rsidRPr="00D516C2">
                        <w:rPr>
                          <w:rFonts w:eastAsia="Cambria" w:cs="Arial"/>
                          <w:color w:val="4BACC6" w:themeColor="accent5"/>
                          <w:szCs w:val="16"/>
                          <w:lang w:eastAsia="en-US"/>
                        </w:rPr>
                        <w:t>Technical Medicine</w:t>
                      </w:r>
                    </w:p>
                    <w:p w14:paraId="4DF5F515" w14:textId="77777777" w:rsidR="007E7B0B" w:rsidRPr="00D516C2" w:rsidRDefault="007E7B0B" w:rsidP="00F641E9">
                      <w:pPr>
                        <w:jc w:val="right"/>
                        <w:rPr>
                          <w:rFonts w:cs="Arial"/>
                          <w:color w:val="FFFFFF" w:themeColor="background1"/>
                          <w:sz w:val="10"/>
                        </w:rPr>
                      </w:pPr>
                    </w:p>
                  </w:txbxContent>
                </v:textbox>
                <w10:wrap type="square"/>
              </v:shape>
            </w:pict>
          </mc:Fallback>
        </mc:AlternateContent>
      </w:r>
      <w:r w:rsidR="0023025C" w:rsidRPr="00554D28">
        <w:rPr>
          <w:rFonts w:cs="Arial"/>
          <w:noProof/>
        </w:rPr>
        <w:drawing>
          <wp:anchor distT="0" distB="0" distL="114300" distR="114300" simplePos="0" relativeHeight="251658239" behindDoc="1" locked="0" layoutInCell="1" allowOverlap="1" wp14:anchorId="5746F407" wp14:editId="580CA462">
            <wp:simplePos x="0" y="0"/>
            <wp:positionH relativeFrom="column">
              <wp:posOffset>-1260475</wp:posOffset>
            </wp:positionH>
            <wp:positionV relativeFrom="paragraph">
              <wp:posOffset>2162810</wp:posOffset>
            </wp:positionV>
            <wp:extent cx="7994015" cy="6537960"/>
            <wp:effectExtent l="0" t="0" r="6985" b="0"/>
            <wp:wrapSquare wrapText="bothSides"/>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S_0893_04780 3.jpg"/>
                    <pic:cNvPicPr/>
                  </pic:nvPicPr>
                  <pic:blipFill rotWithShape="1">
                    <a:blip r:embed="rId13">
                      <a:extLst>
                        <a:ext uri="{28A0092B-C50C-407E-A947-70E740481C1C}">
                          <a14:useLocalDpi xmlns:a14="http://schemas.microsoft.com/office/drawing/2010/main" val="0"/>
                        </a:ext>
                      </a:extLst>
                    </a:blip>
                    <a:srcRect l="18492"/>
                    <a:stretch/>
                  </pic:blipFill>
                  <pic:spPr bwMode="auto">
                    <a:xfrm>
                      <a:off x="0" y="0"/>
                      <a:ext cx="7994015" cy="65379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279A1">
        <w:rPr>
          <w:rFonts w:cs="Arial"/>
          <w:color w:val="00393E"/>
          <w:sz w:val="72"/>
        </w:rPr>
        <w:t>Onderwijsvisie</w:t>
      </w:r>
      <w:r w:rsidR="005C01F3" w:rsidRPr="001279A1">
        <w:rPr>
          <w:rFonts w:cs="Arial"/>
          <w:color w:val="00393E"/>
          <w:sz w:val="72"/>
        </w:rPr>
        <w:t xml:space="preserve"> </w:t>
      </w:r>
    </w:p>
    <w:p w14:paraId="3373A384" w14:textId="77777777" w:rsidR="005C01F3" w:rsidRPr="001279A1" w:rsidRDefault="005C01F3" w:rsidP="005C01F3">
      <w:pPr>
        <w:rPr>
          <w:rFonts w:cs="Arial"/>
          <w:color w:val="293169"/>
          <w:sz w:val="36"/>
        </w:rPr>
      </w:pPr>
      <w:r w:rsidRPr="001279A1">
        <w:rPr>
          <w:rFonts w:cs="Arial"/>
          <w:color w:val="293169"/>
          <w:sz w:val="36"/>
        </w:rPr>
        <w:t xml:space="preserve">Master Technical </w:t>
      </w:r>
      <w:proofErr w:type="spellStart"/>
      <w:r w:rsidRPr="001279A1">
        <w:rPr>
          <w:rFonts w:cs="Arial"/>
          <w:color w:val="293169"/>
          <w:sz w:val="36"/>
        </w:rPr>
        <w:t>Medicine</w:t>
      </w:r>
      <w:proofErr w:type="spellEnd"/>
    </w:p>
    <w:p w14:paraId="7654CF20" w14:textId="74F2A70F" w:rsidR="00D13DEC" w:rsidRPr="00554D28" w:rsidRDefault="001279A1">
      <w:pPr>
        <w:spacing w:line="240" w:lineRule="auto"/>
        <w:rPr>
          <w:rFonts w:cs="Arial"/>
        </w:rPr>
      </w:pPr>
      <w:r>
        <w:rPr>
          <w:rFonts w:ascii="Times New Roman" w:hAnsi="Times New Roman" w:cs="Times New Roman"/>
          <w:noProof/>
          <w:sz w:val="24"/>
        </w:rPr>
        <mc:AlternateContent>
          <mc:Choice Requires="wps">
            <w:drawing>
              <wp:anchor distT="45720" distB="45720" distL="114300" distR="114300" simplePos="0" relativeHeight="251667456" behindDoc="0" locked="0" layoutInCell="1" allowOverlap="1" wp14:anchorId="2EADD21A" wp14:editId="40D49D21">
                <wp:simplePos x="0" y="0"/>
                <wp:positionH relativeFrom="column">
                  <wp:posOffset>4077335</wp:posOffset>
                </wp:positionH>
                <wp:positionV relativeFrom="paragraph">
                  <wp:posOffset>6387465</wp:posOffset>
                </wp:positionV>
                <wp:extent cx="2219325" cy="1400175"/>
                <wp:effectExtent l="0" t="0" r="0" b="0"/>
                <wp:wrapThrough wrapText="bothSides">
                  <wp:wrapPolygon edited="0">
                    <wp:start x="556" y="0"/>
                    <wp:lineTo x="556" y="21159"/>
                    <wp:lineTo x="20951" y="21159"/>
                    <wp:lineTo x="20951" y="0"/>
                    <wp:lineTo x="556" y="0"/>
                  </wp:wrapPolygon>
                </wp:wrapThrough>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9325" cy="1400175"/>
                        </a:xfrm>
                        <a:prstGeom prst="rect">
                          <a:avLst/>
                        </a:prstGeom>
                        <a:noFill/>
                        <a:ln w="9525">
                          <a:noFill/>
                          <a:miter lim="800000"/>
                          <a:headEnd/>
                          <a:tailEnd/>
                        </a:ln>
                      </wps:spPr>
                      <wps:txbx>
                        <w:txbxContent>
                          <w:p w14:paraId="5D6200BE" w14:textId="4D09C3C7" w:rsidR="007E7B0B" w:rsidRDefault="007E7B0B" w:rsidP="001279A1">
                            <w:pPr>
                              <w:rPr>
                                <w:b/>
                                <w:color w:val="FFFFFF" w:themeColor="background1"/>
                                <w:sz w:val="36"/>
                                <w:szCs w:val="36"/>
                                <w:lang w:val="en-US"/>
                              </w:rPr>
                            </w:pPr>
                            <w:r>
                              <w:rPr>
                                <w:b/>
                                <w:color w:val="FFFFFF" w:themeColor="background1"/>
                                <w:sz w:val="36"/>
                                <w:szCs w:val="36"/>
                                <w:lang w:val="en-US"/>
                              </w:rPr>
                              <w:t>Enhancing healthcare from   a tech-med perspective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4" o:spid="_x0000_s1027" type="#_x0000_t202" style="position:absolute;margin-left:321.05pt;margin-top:502.95pt;width:174.75pt;height:110.2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" filled="f" stroked="f">
                <v:textbox>
                  <w:txbxContent>
                    <w:p w14:paraId="5D6200BE" w14:textId="4D09C3C7" w:rsidR="007E7B0B" w:rsidRDefault="007E7B0B" w:rsidP="001279A1">
                      <w:pPr>
                        <w:rPr>
                          <w:b/>
                          <w:color w:val="FFFFFF" w:themeColor="background1"/>
                          <w:sz w:val="36"/>
                          <w:szCs w:val="36"/>
                          <w:lang w:val="en-US"/>
                        </w:rPr>
                      </w:pPr>
                      <w:r>
                        <w:rPr>
                          <w:b/>
                          <w:color w:val="FFFFFF" w:themeColor="background1"/>
                          <w:sz w:val="36"/>
                          <w:szCs w:val="36"/>
                          <w:lang w:val="en-US"/>
                        </w:rPr>
                        <w:t>Enhancing healthcare from   a tech-med perspective</w:t>
                      </w:r>
                    </w:p>
                  </w:txbxContent>
                </v:textbox>
                <w10:wrap type="through"/>
              </v:shape>
            </w:pict>
          </mc:Fallback>
        </mc:AlternateContent>
      </w:r>
      <w:r w:rsidR="00D13DEC" w:rsidRPr="00554D28">
        <w:rPr>
          <w:rFonts w:cs="Arial"/>
        </w:rPr>
        <w:br w:type="page"/>
      </w:r>
    </w:p>
    <w:p w14:paraId="2E9AE61A" w14:textId="77777777" w:rsidR="001E5AB7" w:rsidRPr="00554D28" w:rsidRDefault="001E5AB7" w:rsidP="001E5AB7">
      <w:pPr>
        <w:pStyle w:val="LDE-Kop01"/>
        <w:rPr>
          <w:rFonts w:cs="Arial"/>
        </w:rPr>
      </w:pPr>
      <w:bookmarkStart w:id="0" w:name="_Toc266367547"/>
    </w:p>
    <w:p w14:paraId="077A4772" w14:textId="77777777" w:rsidR="001E5AB7" w:rsidRPr="00554D28" w:rsidRDefault="001E5AB7" w:rsidP="001E5AB7">
      <w:pPr>
        <w:pStyle w:val="LDE-Kop01"/>
        <w:rPr>
          <w:rFonts w:cs="Arial"/>
        </w:rPr>
      </w:pPr>
    </w:p>
    <w:p w14:paraId="79138547" w14:textId="77777777" w:rsidR="001E5AB7" w:rsidRPr="00554D28" w:rsidRDefault="001E5AB7" w:rsidP="001E5AB7">
      <w:pPr>
        <w:pStyle w:val="LDE-Kop01"/>
        <w:rPr>
          <w:rFonts w:cs="Arial"/>
        </w:rPr>
      </w:pPr>
    </w:p>
    <w:p w14:paraId="7CECDCB7" w14:textId="77777777" w:rsidR="001E5AB7" w:rsidRPr="00554D28" w:rsidRDefault="001E5AB7" w:rsidP="001E5AB7">
      <w:pPr>
        <w:pStyle w:val="LDE-Kop01"/>
        <w:rPr>
          <w:rFonts w:cs="Arial"/>
        </w:rPr>
      </w:pPr>
    </w:p>
    <w:p w14:paraId="25DC5649" w14:textId="77777777" w:rsidR="001E5AB7" w:rsidRPr="00554D28" w:rsidRDefault="001E5AB7" w:rsidP="001E5AB7">
      <w:pPr>
        <w:pStyle w:val="LDE-Kop01"/>
        <w:rPr>
          <w:rFonts w:cs="Arial"/>
        </w:rPr>
      </w:pPr>
    </w:p>
    <w:p w14:paraId="10E70776" w14:textId="77777777" w:rsidR="001E5AB7" w:rsidRPr="00554D28" w:rsidRDefault="001E5AB7" w:rsidP="001E5AB7">
      <w:pPr>
        <w:pStyle w:val="LDE-Kop01"/>
        <w:rPr>
          <w:rFonts w:cs="Arial"/>
        </w:rPr>
      </w:pPr>
    </w:p>
    <w:p w14:paraId="0A1604A6" w14:textId="77777777" w:rsidR="001E5AB7" w:rsidRPr="00554D28" w:rsidRDefault="001E5AB7" w:rsidP="001E5AB7">
      <w:pPr>
        <w:pStyle w:val="LDE-Kop01"/>
        <w:rPr>
          <w:rFonts w:cs="Arial"/>
        </w:rPr>
      </w:pPr>
    </w:p>
    <w:p w14:paraId="09BD126D" w14:textId="77777777" w:rsidR="001E5AB7" w:rsidRPr="00554D28" w:rsidRDefault="001E5AB7" w:rsidP="001E5AB7">
      <w:pPr>
        <w:pStyle w:val="LDE-Kop01"/>
        <w:rPr>
          <w:rFonts w:cs="Arial"/>
        </w:rPr>
      </w:pPr>
    </w:p>
    <w:p w14:paraId="357882F7" w14:textId="77777777" w:rsidR="001E5AB7" w:rsidRPr="00554D28" w:rsidRDefault="001E5AB7" w:rsidP="001E5AB7">
      <w:pPr>
        <w:pStyle w:val="LDE-Kop01"/>
        <w:rPr>
          <w:rFonts w:cs="Arial"/>
        </w:rPr>
      </w:pPr>
    </w:p>
    <w:p w14:paraId="6B450D60" w14:textId="77777777" w:rsidR="001E5AB7" w:rsidRPr="00554D28" w:rsidRDefault="001E5AB7" w:rsidP="001E5AB7">
      <w:pPr>
        <w:pStyle w:val="LDE-Kop01"/>
        <w:rPr>
          <w:rFonts w:cs="Arial"/>
        </w:rPr>
      </w:pPr>
    </w:p>
    <w:p w14:paraId="531F1F4C" w14:textId="77777777" w:rsidR="001E5AB7" w:rsidRPr="00554D28" w:rsidRDefault="001E5AB7" w:rsidP="001E5AB7">
      <w:pPr>
        <w:pStyle w:val="LDE-Kop01"/>
        <w:rPr>
          <w:rFonts w:cs="Arial"/>
        </w:rPr>
      </w:pPr>
    </w:p>
    <w:p w14:paraId="6C009786" w14:textId="77777777" w:rsidR="001E5AB7" w:rsidRPr="00554D28" w:rsidRDefault="001E5AB7" w:rsidP="001E5AB7">
      <w:pPr>
        <w:pStyle w:val="LDE-Kop01"/>
        <w:rPr>
          <w:rFonts w:cs="Arial"/>
        </w:rPr>
      </w:pPr>
    </w:p>
    <w:p w14:paraId="6DC1E59D" w14:textId="77777777" w:rsidR="001E5AB7" w:rsidRPr="00554D28" w:rsidRDefault="001E5AB7" w:rsidP="001E5AB7">
      <w:pPr>
        <w:pStyle w:val="LDE-Kop01"/>
        <w:rPr>
          <w:rFonts w:cs="Arial"/>
        </w:rPr>
      </w:pPr>
    </w:p>
    <w:p w14:paraId="4292B4A4" w14:textId="77777777" w:rsidR="001E5AB7" w:rsidRPr="00554D28" w:rsidRDefault="001E5AB7" w:rsidP="001E5AB7">
      <w:pPr>
        <w:pStyle w:val="LDE-Kop01"/>
        <w:rPr>
          <w:rFonts w:cs="Arial"/>
        </w:rPr>
      </w:pPr>
    </w:p>
    <w:p w14:paraId="1128D41E" w14:textId="77777777" w:rsidR="001E5AB7" w:rsidRPr="00554D28" w:rsidRDefault="001E5AB7" w:rsidP="001E5AB7">
      <w:pPr>
        <w:pStyle w:val="LDE-Kop01"/>
        <w:rPr>
          <w:rFonts w:cs="Arial"/>
        </w:rPr>
      </w:pPr>
    </w:p>
    <w:p w14:paraId="665E42E3" w14:textId="77777777" w:rsidR="001E5AB7" w:rsidRPr="00554D28" w:rsidRDefault="001E5AB7" w:rsidP="001E5AB7">
      <w:pPr>
        <w:pStyle w:val="LDE-Kop01"/>
        <w:rPr>
          <w:rFonts w:cs="Arial"/>
        </w:rPr>
      </w:pPr>
    </w:p>
    <w:p w14:paraId="4938DCF3" w14:textId="77777777" w:rsidR="001E5AB7" w:rsidRPr="00554D28" w:rsidRDefault="001E5AB7" w:rsidP="001E5AB7">
      <w:pPr>
        <w:pStyle w:val="LDE-Kop01"/>
        <w:rPr>
          <w:rFonts w:cs="Arial"/>
        </w:rPr>
      </w:pPr>
    </w:p>
    <w:p w14:paraId="258131FE" w14:textId="77777777" w:rsidR="001E5AB7" w:rsidRPr="00554D28" w:rsidRDefault="001E5AB7" w:rsidP="001E5AB7">
      <w:pPr>
        <w:pStyle w:val="LDE-Kop01"/>
        <w:rPr>
          <w:rFonts w:cs="Arial"/>
        </w:rPr>
      </w:pPr>
    </w:p>
    <w:p w14:paraId="68679D56" w14:textId="77777777" w:rsidR="001E5AB7" w:rsidRPr="00554D28" w:rsidRDefault="001E5AB7" w:rsidP="001E5AB7">
      <w:pPr>
        <w:pStyle w:val="LDE-Kop01"/>
        <w:rPr>
          <w:rFonts w:cs="Arial"/>
        </w:rPr>
      </w:pPr>
    </w:p>
    <w:p w14:paraId="6A0BD1B1" w14:textId="77777777" w:rsidR="001E5AB7" w:rsidRPr="00554D28" w:rsidRDefault="001E5AB7" w:rsidP="001E5AB7">
      <w:pPr>
        <w:pStyle w:val="LDE-Kop01"/>
        <w:rPr>
          <w:rFonts w:cs="Arial"/>
        </w:rPr>
      </w:pPr>
    </w:p>
    <w:p w14:paraId="62787141" w14:textId="77777777" w:rsidR="001E5AB7" w:rsidRPr="00554D28" w:rsidRDefault="001E5AB7" w:rsidP="001E5AB7">
      <w:pPr>
        <w:pStyle w:val="LDE-Kop01"/>
        <w:rPr>
          <w:rFonts w:cs="Arial"/>
        </w:rPr>
      </w:pPr>
    </w:p>
    <w:p w14:paraId="419DB16A" w14:textId="77777777" w:rsidR="001E5AB7" w:rsidRPr="00554D28" w:rsidRDefault="001E5AB7" w:rsidP="001E5AB7">
      <w:pPr>
        <w:pStyle w:val="LDE-Kop01"/>
        <w:rPr>
          <w:rFonts w:cs="Arial"/>
        </w:rPr>
      </w:pPr>
    </w:p>
    <w:p w14:paraId="59AC1170" w14:textId="77777777" w:rsidR="001E5AB7" w:rsidRPr="00554D28" w:rsidRDefault="001E5AB7" w:rsidP="001E5AB7">
      <w:pPr>
        <w:pStyle w:val="LDE-Kop01"/>
        <w:rPr>
          <w:rFonts w:cs="Arial"/>
        </w:rPr>
      </w:pPr>
      <w:r w:rsidRPr="00554D28">
        <w:rPr>
          <w:rFonts w:cs="Arial"/>
        </w:rPr>
        <w:t>COLOFON</w:t>
      </w:r>
      <w:bookmarkEnd w:id="0"/>
    </w:p>
    <w:p w14:paraId="3925DF0A" w14:textId="77777777" w:rsidR="001E5AB7" w:rsidRPr="00554D28" w:rsidRDefault="001E5AB7" w:rsidP="001E5AB7">
      <w:pPr>
        <w:rPr>
          <w:rFonts w:cs="Arial"/>
        </w:rPr>
      </w:pPr>
      <w:r w:rsidRPr="00554D28">
        <w:rPr>
          <w:rFonts w:cs="Arial"/>
        </w:rPr>
        <w:br/>
      </w:r>
      <w:r w:rsidRPr="00554D28">
        <w:rPr>
          <w:rFonts w:cs="Arial"/>
        </w:rPr>
        <w:br/>
      </w:r>
    </w:p>
    <w:p w14:paraId="71A725CB" w14:textId="77777777" w:rsidR="001279A1" w:rsidRDefault="001279A1" w:rsidP="001279A1">
      <w:pPr>
        <w:pStyle w:val="LDE-Bodykopje01"/>
        <w:rPr>
          <w:lang w:val="nl-NL"/>
        </w:rPr>
      </w:pPr>
      <w:r>
        <w:rPr>
          <w:lang w:val="nl-NL"/>
        </w:rPr>
        <w:t>Auteurs</w:t>
      </w:r>
    </w:p>
    <w:p w14:paraId="3461D72E" w14:textId="77777777" w:rsidR="001279A1" w:rsidRDefault="001279A1" w:rsidP="001E5AB7">
      <w:pPr>
        <w:rPr>
          <w:rFonts w:cs="Arial"/>
        </w:rPr>
      </w:pPr>
      <w:r>
        <w:rPr>
          <w:rFonts w:cs="Arial"/>
        </w:rPr>
        <w:t>Sven van Touw, onderwijskundig adviseur</w:t>
      </w:r>
    </w:p>
    <w:p w14:paraId="259EAEAC" w14:textId="1EBAFC17" w:rsidR="001279A1" w:rsidRDefault="001279A1" w:rsidP="001E5AB7">
      <w:pPr>
        <w:rPr>
          <w:rFonts w:cs="Arial"/>
        </w:rPr>
      </w:pPr>
      <w:r>
        <w:rPr>
          <w:rFonts w:cs="Arial"/>
        </w:rPr>
        <w:t>Pleun Hermsen, (adjun</w:t>
      </w:r>
      <w:r w:rsidR="00566C97">
        <w:rPr>
          <w:rFonts w:cs="Arial"/>
        </w:rPr>
        <w:t>c</w:t>
      </w:r>
      <w:r>
        <w:rPr>
          <w:rFonts w:cs="Arial"/>
        </w:rPr>
        <w:t>t) onderwijsdirecteur</w:t>
      </w:r>
    </w:p>
    <w:p w14:paraId="044880B3" w14:textId="77777777" w:rsidR="00975AC6" w:rsidRDefault="00975AC6" w:rsidP="001E5AB7">
      <w:pPr>
        <w:rPr>
          <w:rFonts w:cs="Arial"/>
        </w:rPr>
      </w:pPr>
    </w:p>
    <w:p w14:paraId="6C7E1350" w14:textId="17DCA08A" w:rsidR="00975AC6" w:rsidRPr="008C4446" w:rsidRDefault="00975AC6" w:rsidP="001E5AB7">
      <w:pPr>
        <w:rPr>
          <w:rFonts w:cs="Arial"/>
          <w:lang w:val="en-GB"/>
        </w:rPr>
      </w:pPr>
      <w:r w:rsidRPr="008C4446">
        <w:rPr>
          <w:rFonts w:cs="Arial"/>
          <w:lang w:val="en-GB"/>
        </w:rPr>
        <w:t xml:space="preserve">Met dank </w:t>
      </w:r>
      <w:proofErr w:type="spellStart"/>
      <w:r w:rsidRPr="008C4446">
        <w:rPr>
          <w:rFonts w:cs="Arial"/>
          <w:lang w:val="en-GB"/>
        </w:rPr>
        <w:t>aan</w:t>
      </w:r>
      <w:proofErr w:type="spellEnd"/>
      <w:r w:rsidRPr="008C4446">
        <w:rPr>
          <w:rFonts w:cs="Arial"/>
          <w:lang w:val="en-GB"/>
        </w:rPr>
        <w:t>:</w:t>
      </w:r>
    </w:p>
    <w:p w14:paraId="2D998E9E" w14:textId="77777777" w:rsidR="00975AC6" w:rsidRDefault="001279A1" w:rsidP="001E5AB7">
      <w:pPr>
        <w:rPr>
          <w:rFonts w:cs="Arial"/>
          <w:lang w:val="en-GB"/>
        </w:rPr>
      </w:pPr>
      <w:r w:rsidRPr="00975AC6">
        <w:rPr>
          <w:rFonts w:cs="Arial"/>
          <w:lang w:val="en-GB"/>
        </w:rPr>
        <w:t>Jifke Veenland, coordinator track Imaging &amp; Interventions</w:t>
      </w:r>
    </w:p>
    <w:p w14:paraId="7C5C11EA" w14:textId="77777777" w:rsidR="00975AC6" w:rsidRDefault="00975AC6" w:rsidP="001E5AB7">
      <w:pPr>
        <w:rPr>
          <w:rFonts w:cs="Arial"/>
          <w:lang w:val="en-GB"/>
        </w:rPr>
      </w:pPr>
      <w:r>
        <w:rPr>
          <w:rFonts w:cs="Arial"/>
          <w:lang w:val="en-GB"/>
        </w:rPr>
        <w:t>Sesmu Arbous, coordinator track Sensing &amp; Stimulation</w:t>
      </w:r>
    </w:p>
    <w:p w14:paraId="669495A4" w14:textId="0E9087A8" w:rsidR="00975AC6" w:rsidRDefault="00975AC6" w:rsidP="001E5AB7">
      <w:pPr>
        <w:rPr>
          <w:rFonts w:cs="Arial"/>
          <w:lang w:val="en-GB"/>
        </w:rPr>
      </w:pPr>
      <w:r>
        <w:rPr>
          <w:rFonts w:cs="Arial"/>
          <w:lang w:val="en-GB"/>
        </w:rPr>
        <w:t xml:space="preserve">Bert </w:t>
      </w:r>
      <w:proofErr w:type="spellStart"/>
      <w:r>
        <w:rPr>
          <w:rFonts w:cs="Arial"/>
          <w:lang w:val="en-GB"/>
        </w:rPr>
        <w:t>Mik</w:t>
      </w:r>
      <w:proofErr w:type="spellEnd"/>
      <w:r>
        <w:rPr>
          <w:rFonts w:cs="Arial"/>
          <w:lang w:val="en-GB"/>
        </w:rPr>
        <w:t>, coordinator track Sensing &amp; Stimulation</w:t>
      </w:r>
    </w:p>
    <w:p w14:paraId="59B10056" w14:textId="77777777" w:rsidR="00975AC6" w:rsidRDefault="00975AC6" w:rsidP="001E5AB7">
      <w:pPr>
        <w:rPr>
          <w:rFonts w:cs="Arial"/>
          <w:lang w:val="en-GB"/>
        </w:rPr>
      </w:pPr>
      <w:r>
        <w:rPr>
          <w:rFonts w:cs="Arial"/>
          <w:lang w:val="en-GB"/>
        </w:rPr>
        <w:t>Alfred Schouten, coordinator track Sensing &amp; Stimulation</w:t>
      </w:r>
    </w:p>
    <w:p w14:paraId="7CEA44F1" w14:textId="52C6EBC1" w:rsidR="001E5AB7" w:rsidRPr="008C4446" w:rsidRDefault="00975AC6" w:rsidP="001E5AB7">
      <w:pPr>
        <w:rPr>
          <w:rFonts w:cs="Arial"/>
        </w:rPr>
      </w:pPr>
      <w:r w:rsidRPr="008C4446">
        <w:rPr>
          <w:rFonts w:cs="Arial"/>
        </w:rPr>
        <w:t>Charlotte Mooij</w:t>
      </w:r>
      <w:r w:rsidR="001E5AB7" w:rsidRPr="008C4446">
        <w:rPr>
          <w:rFonts w:cs="Arial"/>
        </w:rPr>
        <w:br/>
      </w:r>
    </w:p>
    <w:p w14:paraId="4263C83D" w14:textId="77777777" w:rsidR="001E5AB7" w:rsidRPr="008C4446" w:rsidRDefault="001E5AB7" w:rsidP="001E5AB7">
      <w:pPr>
        <w:rPr>
          <w:rFonts w:cs="Arial"/>
        </w:rPr>
      </w:pPr>
    </w:p>
    <w:p w14:paraId="09059B37" w14:textId="78B83BBE" w:rsidR="001E5AB7" w:rsidRPr="00554D28" w:rsidRDefault="003902BA" w:rsidP="001E5AB7">
      <w:pPr>
        <w:rPr>
          <w:rFonts w:cs="Arial"/>
        </w:rPr>
      </w:pPr>
      <w:r>
        <w:rPr>
          <w:rFonts w:cs="Arial"/>
        </w:rPr>
        <w:t>14-11</w:t>
      </w:r>
      <w:r w:rsidR="00CB163D" w:rsidRPr="00554D28">
        <w:rPr>
          <w:rFonts w:cs="Arial"/>
        </w:rPr>
        <w:t>-2016</w:t>
      </w:r>
      <w:r w:rsidR="001E5AB7" w:rsidRPr="00554D28">
        <w:rPr>
          <w:rFonts w:cs="Arial"/>
        </w:rPr>
        <w:br/>
      </w:r>
    </w:p>
    <w:p w14:paraId="3720324C" w14:textId="51D513BF" w:rsidR="001E5AB7" w:rsidRPr="00554D28" w:rsidRDefault="00B25433" w:rsidP="001E5AB7">
      <w:pPr>
        <w:pStyle w:val="LDE-Bodykopje01"/>
        <w:rPr>
          <w:rFonts w:cs="Arial"/>
          <w:lang w:val="nl-NL"/>
        </w:rPr>
      </w:pPr>
      <w:r w:rsidRPr="00554D28">
        <w:rPr>
          <w:rFonts w:cs="Arial"/>
          <w:lang w:val="nl-NL"/>
        </w:rPr>
        <w:t xml:space="preserve">TU Delft – </w:t>
      </w:r>
      <w:r w:rsidR="00974DE0">
        <w:rPr>
          <w:rFonts w:cs="Arial"/>
          <w:lang w:val="nl-NL"/>
        </w:rPr>
        <w:t xml:space="preserve">Klinische Technologie &amp; </w:t>
      </w:r>
      <w:r w:rsidR="00E84EAB" w:rsidRPr="00554D28">
        <w:rPr>
          <w:rFonts w:cs="Arial"/>
          <w:lang w:val="nl-NL"/>
        </w:rPr>
        <w:t>Technical Medicine</w:t>
      </w:r>
    </w:p>
    <w:p w14:paraId="6936529E" w14:textId="77777777" w:rsidR="001E5AB7" w:rsidRPr="001279A1" w:rsidRDefault="003E5194" w:rsidP="001E5AB7">
      <w:pPr>
        <w:rPr>
          <w:rFonts w:cs="Arial"/>
          <w:lang w:val="en-US"/>
        </w:rPr>
      </w:pPr>
      <w:proofErr w:type="spellStart"/>
      <w:r w:rsidRPr="001279A1">
        <w:rPr>
          <w:rFonts w:cs="Arial"/>
          <w:lang w:val="en-US"/>
        </w:rPr>
        <w:t>Mekelweg</w:t>
      </w:r>
      <w:proofErr w:type="spellEnd"/>
      <w:r w:rsidRPr="001279A1">
        <w:rPr>
          <w:rFonts w:cs="Arial"/>
          <w:lang w:val="en-US"/>
        </w:rPr>
        <w:t xml:space="preserve"> 2</w:t>
      </w:r>
    </w:p>
    <w:p w14:paraId="640C5C66" w14:textId="77777777" w:rsidR="001E5AB7" w:rsidRPr="001279A1" w:rsidRDefault="003E5194" w:rsidP="001E5AB7">
      <w:pPr>
        <w:rPr>
          <w:rFonts w:cs="Arial"/>
          <w:lang w:val="en-US"/>
        </w:rPr>
      </w:pPr>
      <w:r w:rsidRPr="001279A1">
        <w:rPr>
          <w:rFonts w:cs="Arial"/>
          <w:lang w:val="en-US"/>
        </w:rPr>
        <w:t>2628 CD</w:t>
      </w:r>
      <w:r w:rsidR="001E5AB7" w:rsidRPr="001279A1">
        <w:rPr>
          <w:rFonts w:cs="Arial"/>
          <w:lang w:val="en-US"/>
        </w:rPr>
        <w:t xml:space="preserve"> Delft</w:t>
      </w:r>
    </w:p>
    <w:p w14:paraId="4941AF90" w14:textId="77777777" w:rsidR="001E5AB7" w:rsidRPr="001279A1" w:rsidRDefault="001E5AB7" w:rsidP="001E5AB7">
      <w:pPr>
        <w:pStyle w:val="LDE-Kop01"/>
        <w:rPr>
          <w:rFonts w:cs="Arial"/>
          <w:lang w:val="en-US"/>
        </w:rPr>
      </w:pPr>
    </w:p>
    <w:p w14:paraId="2090EC6E" w14:textId="77777777" w:rsidR="000214C5" w:rsidRPr="001279A1" w:rsidRDefault="000214C5">
      <w:pPr>
        <w:spacing w:line="240" w:lineRule="auto"/>
        <w:rPr>
          <w:rFonts w:cs="Arial"/>
          <w:lang w:val="en-US"/>
        </w:rPr>
      </w:pPr>
    </w:p>
    <w:p w14:paraId="6DA89A01" w14:textId="77777777" w:rsidR="000214C5" w:rsidRPr="001279A1" w:rsidRDefault="000214C5">
      <w:pPr>
        <w:spacing w:line="240" w:lineRule="auto"/>
        <w:rPr>
          <w:rFonts w:cs="Arial"/>
          <w:lang w:val="en-US"/>
        </w:rPr>
      </w:pPr>
      <w:r w:rsidRPr="001279A1">
        <w:rPr>
          <w:rFonts w:cs="Arial"/>
          <w:lang w:val="en-US"/>
        </w:rPr>
        <w:br w:type="page"/>
      </w:r>
    </w:p>
    <w:p w14:paraId="4417C8F6" w14:textId="77777777" w:rsidR="000214C5" w:rsidRPr="00554D28" w:rsidRDefault="000214C5" w:rsidP="000214C5">
      <w:pPr>
        <w:pStyle w:val="BodyText"/>
        <w:spacing w:before="40" w:line="276" w:lineRule="auto"/>
        <w:ind w:left="0" w:right="566"/>
        <w:rPr>
          <w:rFonts w:ascii="Arial" w:eastAsiaTheme="minorHAnsi" w:hAnsi="Arial" w:cs="Arial"/>
          <w:sz w:val="22"/>
          <w:szCs w:val="22"/>
          <w:lang w:val="en-GB"/>
        </w:rPr>
      </w:pPr>
    </w:p>
    <w:p w14:paraId="7B11930F" w14:textId="77777777" w:rsidR="00E25D53" w:rsidRPr="00554D28" w:rsidRDefault="00E25D53" w:rsidP="000214C5">
      <w:pPr>
        <w:pStyle w:val="BodyText"/>
        <w:spacing w:before="40" w:line="276" w:lineRule="auto"/>
        <w:ind w:left="0" w:right="566"/>
        <w:rPr>
          <w:rFonts w:ascii="Arial" w:eastAsiaTheme="minorHAnsi" w:hAnsi="Arial" w:cs="Arial"/>
          <w:sz w:val="22"/>
          <w:szCs w:val="22"/>
          <w:lang w:val="en-GB"/>
        </w:rPr>
      </w:pPr>
    </w:p>
    <w:p w14:paraId="6C43A7B3" w14:textId="77777777" w:rsidR="00E25D53" w:rsidRPr="00554D28" w:rsidRDefault="00E25D53" w:rsidP="000214C5">
      <w:pPr>
        <w:pStyle w:val="BodyText"/>
        <w:spacing w:before="40" w:line="276" w:lineRule="auto"/>
        <w:ind w:left="0" w:right="566"/>
        <w:rPr>
          <w:rFonts w:ascii="Arial" w:eastAsiaTheme="minorHAnsi" w:hAnsi="Arial" w:cs="Arial"/>
          <w:sz w:val="22"/>
          <w:szCs w:val="22"/>
          <w:lang w:val="en-GB"/>
        </w:rPr>
      </w:pPr>
    </w:p>
    <w:p w14:paraId="0F2165DE" w14:textId="45CE1341" w:rsidR="00E25D53" w:rsidRPr="00554D28" w:rsidRDefault="00E25D53" w:rsidP="00E25D53">
      <w:pPr>
        <w:jc w:val="center"/>
        <w:rPr>
          <w:rFonts w:eastAsiaTheme="minorHAnsi" w:cs="Arial"/>
          <w:b/>
          <w:sz w:val="24"/>
          <w:szCs w:val="16"/>
          <w:lang w:val="en-GB"/>
        </w:rPr>
      </w:pPr>
      <w:r w:rsidRPr="00554D28">
        <w:rPr>
          <w:rFonts w:eastAsiaTheme="minorHAnsi" w:cs="Arial"/>
          <w:b/>
          <w:sz w:val="24"/>
          <w:szCs w:val="16"/>
          <w:lang w:val="en-GB"/>
        </w:rPr>
        <w:t>MISSION</w:t>
      </w:r>
    </w:p>
    <w:p w14:paraId="4163CA09" w14:textId="77777777" w:rsidR="00E25D53" w:rsidRPr="00554D28" w:rsidRDefault="00E25D53" w:rsidP="00E25D53">
      <w:pPr>
        <w:jc w:val="center"/>
        <w:rPr>
          <w:rFonts w:eastAsiaTheme="minorHAnsi" w:cs="Arial"/>
          <w:szCs w:val="16"/>
          <w:lang w:val="en-GB"/>
        </w:rPr>
      </w:pPr>
    </w:p>
    <w:p w14:paraId="22FF33B0" w14:textId="0F764AE8" w:rsidR="000214C5" w:rsidRPr="00554D28" w:rsidRDefault="000214C5" w:rsidP="00E25D53">
      <w:pPr>
        <w:jc w:val="center"/>
        <w:rPr>
          <w:rFonts w:cs="Arial"/>
          <w:sz w:val="22"/>
          <w:szCs w:val="16"/>
          <w:lang w:val="en-GB"/>
        </w:rPr>
      </w:pPr>
      <w:r w:rsidRPr="00554D28">
        <w:rPr>
          <w:rFonts w:cs="Arial"/>
          <w:sz w:val="22"/>
          <w:szCs w:val="16"/>
          <w:lang w:val="en-GB"/>
        </w:rPr>
        <w:t xml:space="preserve">We enhance healthcare by educating and inspiring students to develop a tech-med </w:t>
      </w:r>
      <w:proofErr w:type="spellStart"/>
      <w:r w:rsidRPr="00554D28">
        <w:rPr>
          <w:rFonts w:cs="Arial"/>
          <w:sz w:val="22"/>
          <w:szCs w:val="16"/>
          <w:lang w:val="en-GB"/>
        </w:rPr>
        <w:t>mindset</w:t>
      </w:r>
      <w:proofErr w:type="spellEnd"/>
      <w:r w:rsidRPr="00554D28">
        <w:rPr>
          <w:rFonts w:cs="Arial"/>
          <w:sz w:val="22"/>
          <w:szCs w:val="16"/>
          <w:lang w:val="en-GB"/>
        </w:rPr>
        <w:t xml:space="preserve"> for solving medical problems.</w:t>
      </w:r>
    </w:p>
    <w:p w14:paraId="37A49E90" w14:textId="77777777" w:rsidR="00E25D53" w:rsidRPr="00554D28" w:rsidRDefault="00E25D53" w:rsidP="00E25D53">
      <w:pPr>
        <w:jc w:val="center"/>
        <w:rPr>
          <w:rFonts w:cs="Arial"/>
          <w:szCs w:val="16"/>
          <w:lang w:val="en-GB"/>
        </w:rPr>
      </w:pPr>
    </w:p>
    <w:p w14:paraId="7A85649A" w14:textId="77777777" w:rsidR="00E25D53" w:rsidRPr="00554D28" w:rsidRDefault="00E25D53" w:rsidP="00E25D53">
      <w:pPr>
        <w:jc w:val="center"/>
        <w:rPr>
          <w:rFonts w:cs="Arial"/>
          <w:szCs w:val="16"/>
          <w:lang w:val="en-GB"/>
        </w:rPr>
      </w:pPr>
    </w:p>
    <w:p w14:paraId="6A715B68" w14:textId="77777777" w:rsidR="00E25D53" w:rsidRPr="00554D28" w:rsidRDefault="00E25D53" w:rsidP="00E25D53">
      <w:pPr>
        <w:jc w:val="center"/>
        <w:rPr>
          <w:rFonts w:cs="Arial"/>
          <w:szCs w:val="16"/>
          <w:lang w:val="en-GB"/>
        </w:rPr>
      </w:pPr>
    </w:p>
    <w:p w14:paraId="482467D8" w14:textId="2228B8BE" w:rsidR="000214C5" w:rsidRPr="00554D28" w:rsidRDefault="00E25D53" w:rsidP="00E25D53">
      <w:pPr>
        <w:jc w:val="center"/>
        <w:rPr>
          <w:rFonts w:cs="Arial"/>
          <w:b/>
          <w:sz w:val="24"/>
          <w:szCs w:val="16"/>
          <w:lang w:val="en-GB"/>
        </w:rPr>
      </w:pPr>
      <w:r w:rsidRPr="00554D28">
        <w:rPr>
          <w:rFonts w:cs="Arial"/>
          <w:b/>
          <w:sz w:val="24"/>
          <w:szCs w:val="16"/>
          <w:lang w:val="en-GB"/>
        </w:rPr>
        <w:t>VISION</w:t>
      </w:r>
    </w:p>
    <w:p w14:paraId="750ADD20" w14:textId="77777777" w:rsidR="000214C5" w:rsidRPr="00554D28" w:rsidRDefault="000214C5" w:rsidP="00E25D53">
      <w:pPr>
        <w:jc w:val="center"/>
        <w:rPr>
          <w:rFonts w:cs="Arial"/>
          <w:szCs w:val="16"/>
          <w:lang w:val="en-GB"/>
        </w:rPr>
      </w:pPr>
    </w:p>
    <w:p w14:paraId="6069C768" w14:textId="353470C3" w:rsidR="003E5194" w:rsidRPr="00554D28" w:rsidRDefault="000214C5" w:rsidP="00E25D53">
      <w:pPr>
        <w:spacing w:line="360" w:lineRule="auto"/>
        <w:jc w:val="center"/>
        <w:rPr>
          <w:rFonts w:cs="Arial"/>
          <w:szCs w:val="16"/>
          <w:lang w:val="en-GB"/>
        </w:rPr>
      </w:pPr>
      <w:r w:rsidRPr="00554D28">
        <w:rPr>
          <w:rFonts w:cs="Arial"/>
          <w:sz w:val="22"/>
          <w:szCs w:val="16"/>
          <w:lang w:val="en-GB"/>
        </w:rPr>
        <w:t xml:space="preserve">We provide a didactical concept aimed to deliver innovative healthcare professionals who aid in (individualised) medical problem solving by effectively deploying clinical technology. They add value by identifying tech-med caveats, solving tech-med problems and exploring the tech-med boundaries regarding disease management, quality of life improvement and technological healthcare policies. Their decisions take account of the consequences of technology and mediate between technological </w:t>
      </w:r>
      <w:r w:rsidR="008C4446">
        <w:rPr>
          <w:rFonts w:cs="Arial"/>
          <w:sz w:val="22"/>
          <w:szCs w:val="16"/>
          <w:lang w:val="en-GB"/>
        </w:rPr>
        <w:t>possibilities</w:t>
      </w:r>
      <w:r w:rsidRPr="00554D28">
        <w:rPr>
          <w:rFonts w:cs="Arial"/>
          <w:sz w:val="22"/>
          <w:szCs w:val="16"/>
          <w:lang w:val="en-GB"/>
        </w:rPr>
        <w:t xml:space="preserve"> and medical or social expediency.</w:t>
      </w:r>
      <w:r w:rsidR="003E5194" w:rsidRPr="001279A1">
        <w:rPr>
          <w:rFonts w:cs="Arial"/>
          <w:szCs w:val="16"/>
          <w:lang w:val="en-US"/>
        </w:rPr>
        <w:br w:type="page"/>
      </w:r>
    </w:p>
    <w:sdt>
      <w:sdtPr>
        <w:rPr>
          <w:rFonts w:ascii="Arial" w:eastAsiaTheme="minorHAnsi" w:hAnsi="Arial" w:cs="Arial"/>
          <w:b w:val="0"/>
          <w:bCs w:val="0"/>
          <w:color w:val="auto"/>
          <w:sz w:val="16"/>
          <w:szCs w:val="16"/>
          <w:lang w:val="nl-NL" w:eastAsia="nl-NL"/>
        </w:rPr>
        <w:id w:val="834889747"/>
        <w:docPartObj>
          <w:docPartGallery w:val="Table of Contents"/>
          <w:docPartUnique/>
        </w:docPartObj>
      </w:sdtPr>
      <w:sdtEndPr>
        <w:rPr>
          <w:rFonts w:eastAsiaTheme="minorEastAsia"/>
          <w:noProof/>
        </w:rPr>
      </w:sdtEndPr>
      <w:sdtContent>
        <w:sdt>
          <w:sdtPr>
            <w:rPr>
              <w:rFonts w:ascii="Arial" w:eastAsiaTheme="minorEastAsia" w:hAnsi="Arial" w:cs="Arial"/>
              <w:b w:val="0"/>
              <w:bCs w:val="0"/>
              <w:color w:val="auto"/>
              <w:sz w:val="16"/>
              <w:szCs w:val="16"/>
              <w:lang w:val="nl-NL" w:eastAsia="nl-NL"/>
            </w:rPr>
            <w:id w:val="1315367041"/>
            <w:docPartObj>
              <w:docPartGallery w:val="Table of Contents"/>
              <w:docPartUnique/>
            </w:docPartObj>
          </w:sdtPr>
          <w:sdtEndPr>
            <w:rPr>
              <w:noProof/>
            </w:rPr>
          </w:sdtEndPr>
          <w:sdtContent>
            <w:p w14:paraId="26A0CBB5" w14:textId="771B5AF1" w:rsidR="00E25D53" w:rsidRPr="001279A1" w:rsidRDefault="00594CFD" w:rsidP="00E25D53">
              <w:pPr>
                <w:pStyle w:val="TOCHeading"/>
                <w:rPr>
                  <w:rStyle w:val="Heading1Char"/>
                  <w:b w:val="0"/>
                  <w:color w:val="auto"/>
                  <w:lang w:val="nl-NL"/>
                </w:rPr>
              </w:pPr>
              <w:r w:rsidRPr="001279A1">
                <w:rPr>
                  <w:rStyle w:val="Heading1Char"/>
                  <w:b w:val="0"/>
                  <w:caps w:val="0"/>
                  <w:color w:val="auto"/>
                  <w:lang w:val="nl-NL"/>
                </w:rPr>
                <w:t>INHOUDSOPGAVE</w:t>
              </w:r>
            </w:p>
            <w:p w14:paraId="01B3A411" w14:textId="77777777" w:rsidR="00E25D53" w:rsidRPr="00554D28" w:rsidRDefault="00E25D53" w:rsidP="00E25D53">
              <w:pPr>
                <w:rPr>
                  <w:rFonts w:cs="Arial"/>
                  <w:sz w:val="20"/>
                  <w:szCs w:val="16"/>
                  <w:lang w:eastAsia="ja-JP"/>
                </w:rPr>
              </w:pPr>
            </w:p>
            <w:p w14:paraId="6F632162" w14:textId="367EA631" w:rsidR="00BA0EA9" w:rsidRDefault="00E25D53">
              <w:pPr>
                <w:pStyle w:val="TOC1"/>
                <w:rPr>
                  <w:rFonts w:asciiTheme="minorHAnsi" w:hAnsiTheme="minorHAnsi"/>
                  <w:b w:val="0"/>
                  <w:sz w:val="24"/>
                  <w:lang w:eastAsia="ja-JP"/>
                </w:rPr>
              </w:pPr>
              <w:r w:rsidRPr="00554D28">
                <w:rPr>
                  <w:rFonts w:cs="Arial"/>
                  <w:szCs w:val="16"/>
                </w:rPr>
                <w:fldChar w:fldCharType="begin"/>
              </w:r>
              <w:r w:rsidRPr="00554D28">
                <w:rPr>
                  <w:rFonts w:cs="Arial"/>
                  <w:szCs w:val="16"/>
                </w:rPr>
                <w:instrText xml:space="preserve"> TOC \o "1-3" \h \z \u </w:instrText>
              </w:r>
              <w:r w:rsidRPr="00554D28">
                <w:rPr>
                  <w:rFonts w:cs="Arial"/>
                  <w:szCs w:val="16"/>
                </w:rPr>
                <w:fldChar w:fldCharType="separate"/>
              </w:r>
              <w:r w:rsidR="00594CFD" w:rsidRPr="007A48BB">
                <w:rPr>
                  <w:rFonts w:cs="Arial"/>
                </w:rPr>
                <w:t>1. INLEIDING</w:t>
              </w:r>
              <w:r w:rsidR="00594CFD">
                <w:tab/>
              </w:r>
              <w:r w:rsidR="00BA0EA9">
                <w:fldChar w:fldCharType="begin"/>
              </w:r>
              <w:r w:rsidR="00BA0EA9">
                <w:instrText xml:space="preserve"> PAGEREF _Toc340798899 \h </w:instrText>
              </w:r>
              <w:r w:rsidR="00BA0EA9">
                <w:fldChar w:fldCharType="separate"/>
              </w:r>
              <w:r w:rsidR="00594CFD">
                <w:t>5</w:t>
              </w:r>
              <w:r w:rsidR="00BA0EA9">
                <w:fldChar w:fldCharType="end"/>
              </w:r>
            </w:p>
            <w:p w14:paraId="490494AD" w14:textId="17ECA4B5" w:rsidR="00BA0EA9" w:rsidRDefault="00594CFD">
              <w:pPr>
                <w:pStyle w:val="TOC2"/>
                <w:tabs>
                  <w:tab w:val="right" w:leader="dot" w:pos="8488"/>
                </w:tabs>
                <w:rPr>
                  <w:rFonts w:asciiTheme="minorHAnsi" w:hAnsiTheme="minorHAnsi"/>
                  <w:noProof/>
                  <w:sz w:val="24"/>
                  <w:lang w:eastAsia="ja-JP"/>
                </w:rPr>
              </w:pPr>
              <w:r w:rsidRPr="007A48BB">
                <w:rPr>
                  <w:rFonts w:cs="Arial"/>
                  <w:b/>
                  <w:noProof/>
                </w:rPr>
                <w:t>A. LEESWIJZER</w:t>
              </w:r>
              <w:r>
                <w:rPr>
                  <w:noProof/>
                </w:rPr>
                <w:tab/>
              </w:r>
              <w:r w:rsidR="00BA0EA9">
                <w:rPr>
                  <w:noProof/>
                </w:rPr>
                <w:fldChar w:fldCharType="begin"/>
              </w:r>
              <w:r w:rsidR="00BA0EA9">
                <w:rPr>
                  <w:noProof/>
                </w:rPr>
                <w:instrText xml:space="preserve"> PAGEREF _Toc340798900 \h </w:instrText>
              </w:r>
              <w:r w:rsidR="00BA0EA9">
                <w:rPr>
                  <w:noProof/>
                </w:rPr>
              </w:r>
              <w:r w:rsidR="00BA0EA9">
                <w:rPr>
                  <w:noProof/>
                </w:rPr>
                <w:fldChar w:fldCharType="separate"/>
              </w:r>
              <w:r>
                <w:rPr>
                  <w:noProof/>
                </w:rPr>
                <w:t>5</w:t>
              </w:r>
              <w:r w:rsidR="00BA0EA9">
                <w:rPr>
                  <w:noProof/>
                </w:rPr>
                <w:fldChar w:fldCharType="end"/>
              </w:r>
            </w:p>
            <w:p w14:paraId="4FC8963A" w14:textId="7AF316A8" w:rsidR="00BA0EA9" w:rsidRDefault="00594CFD">
              <w:pPr>
                <w:pStyle w:val="TOC2"/>
                <w:tabs>
                  <w:tab w:val="right" w:leader="dot" w:pos="8488"/>
                </w:tabs>
                <w:rPr>
                  <w:rFonts w:asciiTheme="minorHAnsi" w:hAnsiTheme="minorHAnsi"/>
                  <w:noProof/>
                  <w:sz w:val="24"/>
                  <w:lang w:eastAsia="ja-JP"/>
                </w:rPr>
              </w:pPr>
              <w:r w:rsidRPr="007A48BB">
                <w:rPr>
                  <w:rFonts w:cs="Arial"/>
                  <w:b/>
                  <w:noProof/>
                </w:rPr>
                <w:t>B. EEN NIEUW WERKVELD</w:t>
              </w:r>
              <w:r>
                <w:rPr>
                  <w:noProof/>
                </w:rPr>
                <w:tab/>
              </w:r>
              <w:r w:rsidR="00BA0EA9">
                <w:rPr>
                  <w:noProof/>
                </w:rPr>
                <w:fldChar w:fldCharType="begin"/>
              </w:r>
              <w:r w:rsidR="00BA0EA9">
                <w:rPr>
                  <w:noProof/>
                </w:rPr>
                <w:instrText xml:space="preserve"> PAGEREF _Toc340798901 \h </w:instrText>
              </w:r>
              <w:r w:rsidR="00BA0EA9">
                <w:rPr>
                  <w:noProof/>
                </w:rPr>
              </w:r>
              <w:r w:rsidR="00BA0EA9">
                <w:rPr>
                  <w:noProof/>
                </w:rPr>
                <w:fldChar w:fldCharType="separate"/>
              </w:r>
              <w:r>
                <w:rPr>
                  <w:noProof/>
                </w:rPr>
                <w:t>5</w:t>
              </w:r>
              <w:r w:rsidR="00BA0EA9">
                <w:rPr>
                  <w:noProof/>
                </w:rPr>
                <w:fldChar w:fldCharType="end"/>
              </w:r>
            </w:p>
            <w:p w14:paraId="5D37FFB1" w14:textId="0B498370" w:rsidR="00BA0EA9" w:rsidRDefault="00594CFD">
              <w:pPr>
                <w:pStyle w:val="TOC2"/>
                <w:tabs>
                  <w:tab w:val="right" w:leader="dot" w:pos="8488"/>
                </w:tabs>
                <w:rPr>
                  <w:rFonts w:asciiTheme="minorHAnsi" w:hAnsiTheme="minorHAnsi"/>
                  <w:noProof/>
                  <w:sz w:val="24"/>
                  <w:lang w:eastAsia="ja-JP"/>
                </w:rPr>
              </w:pPr>
              <w:r w:rsidRPr="007A48BB">
                <w:rPr>
                  <w:rFonts w:cs="Arial"/>
                  <w:b/>
                  <w:noProof/>
                </w:rPr>
                <w:t>C. EEN VRIJWEL NIEUWE OPLEIDING</w:t>
              </w:r>
              <w:r>
                <w:rPr>
                  <w:noProof/>
                </w:rPr>
                <w:tab/>
              </w:r>
              <w:r w:rsidR="00BA0EA9">
                <w:rPr>
                  <w:noProof/>
                </w:rPr>
                <w:fldChar w:fldCharType="begin"/>
              </w:r>
              <w:r w:rsidR="00BA0EA9">
                <w:rPr>
                  <w:noProof/>
                </w:rPr>
                <w:instrText xml:space="preserve"> PAGEREF _Toc340798902 \h </w:instrText>
              </w:r>
              <w:r w:rsidR="00BA0EA9">
                <w:rPr>
                  <w:noProof/>
                </w:rPr>
              </w:r>
              <w:r w:rsidR="00BA0EA9">
                <w:rPr>
                  <w:noProof/>
                </w:rPr>
                <w:fldChar w:fldCharType="separate"/>
              </w:r>
              <w:r>
                <w:rPr>
                  <w:noProof/>
                </w:rPr>
                <w:t>5</w:t>
              </w:r>
              <w:r w:rsidR="00BA0EA9">
                <w:rPr>
                  <w:noProof/>
                </w:rPr>
                <w:fldChar w:fldCharType="end"/>
              </w:r>
            </w:p>
            <w:p w14:paraId="48591439" w14:textId="68476E2C" w:rsidR="00BA0EA9" w:rsidRDefault="00594CFD">
              <w:pPr>
                <w:pStyle w:val="TOC1"/>
                <w:rPr>
                  <w:rFonts w:asciiTheme="minorHAnsi" w:hAnsiTheme="minorHAnsi"/>
                  <w:b w:val="0"/>
                  <w:sz w:val="24"/>
                  <w:lang w:eastAsia="ja-JP"/>
                </w:rPr>
              </w:pPr>
              <w:r w:rsidRPr="007A48BB">
                <w:rPr>
                  <w:rFonts w:cs="Arial"/>
                </w:rPr>
                <w:t>2. WAAROM?</w:t>
              </w:r>
              <w:r>
                <w:tab/>
              </w:r>
              <w:r w:rsidR="00BA0EA9">
                <w:fldChar w:fldCharType="begin"/>
              </w:r>
              <w:r w:rsidR="00BA0EA9">
                <w:instrText xml:space="preserve"> PAGEREF _Toc340798903 \h </w:instrText>
              </w:r>
              <w:r w:rsidR="00BA0EA9">
                <w:fldChar w:fldCharType="separate"/>
              </w:r>
              <w:r>
                <w:t>7</w:t>
              </w:r>
              <w:r w:rsidR="00BA0EA9">
                <w:fldChar w:fldCharType="end"/>
              </w:r>
            </w:p>
            <w:p w14:paraId="1C69B044" w14:textId="37D87B5F" w:rsidR="00BA0EA9" w:rsidRDefault="00594CFD">
              <w:pPr>
                <w:pStyle w:val="TOC2"/>
                <w:tabs>
                  <w:tab w:val="right" w:leader="dot" w:pos="8488"/>
                </w:tabs>
                <w:rPr>
                  <w:rFonts w:asciiTheme="minorHAnsi" w:hAnsiTheme="minorHAnsi"/>
                  <w:noProof/>
                  <w:sz w:val="24"/>
                  <w:lang w:eastAsia="ja-JP"/>
                </w:rPr>
              </w:pPr>
              <w:r w:rsidRPr="007A48BB">
                <w:rPr>
                  <w:rFonts w:cs="Arial"/>
                  <w:b/>
                  <w:noProof/>
                </w:rPr>
                <w:t>A. BEHOEFTE VANUIT DE MAATSCHAPPIJ</w:t>
              </w:r>
              <w:r>
                <w:rPr>
                  <w:noProof/>
                </w:rPr>
                <w:tab/>
              </w:r>
              <w:r w:rsidR="00BA0EA9">
                <w:rPr>
                  <w:noProof/>
                </w:rPr>
                <w:fldChar w:fldCharType="begin"/>
              </w:r>
              <w:r w:rsidR="00BA0EA9">
                <w:rPr>
                  <w:noProof/>
                </w:rPr>
                <w:instrText xml:space="preserve"> PAGEREF _Toc340798904 \h </w:instrText>
              </w:r>
              <w:r w:rsidR="00BA0EA9">
                <w:rPr>
                  <w:noProof/>
                </w:rPr>
              </w:r>
              <w:r w:rsidR="00BA0EA9">
                <w:rPr>
                  <w:noProof/>
                </w:rPr>
                <w:fldChar w:fldCharType="separate"/>
              </w:r>
              <w:r>
                <w:rPr>
                  <w:noProof/>
                </w:rPr>
                <w:t>7</w:t>
              </w:r>
              <w:r w:rsidR="00BA0EA9">
                <w:rPr>
                  <w:noProof/>
                </w:rPr>
                <w:fldChar w:fldCharType="end"/>
              </w:r>
            </w:p>
            <w:p w14:paraId="1D9BE737" w14:textId="2041F676" w:rsidR="00BA0EA9" w:rsidRDefault="00594CFD">
              <w:pPr>
                <w:pStyle w:val="TOC2"/>
                <w:tabs>
                  <w:tab w:val="right" w:leader="dot" w:pos="8488"/>
                </w:tabs>
                <w:rPr>
                  <w:rFonts w:asciiTheme="minorHAnsi" w:hAnsiTheme="minorHAnsi"/>
                  <w:noProof/>
                  <w:sz w:val="24"/>
                  <w:lang w:eastAsia="ja-JP"/>
                </w:rPr>
              </w:pPr>
              <w:r w:rsidRPr="007A48BB">
                <w:rPr>
                  <w:rFonts w:eastAsia="Times New Roman" w:cs="Arial"/>
                  <w:b/>
                  <w:noProof/>
                </w:rPr>
                <w:t>B. BEHOEFTE VANUIT DE ARBEIDSMARKT</w:t>
              </w:r>
              <w:r>
                <w:rPr>
                  <w:noProof/>
                </w:rPr>
                <w:tab/>
              </w:r>
              <w:r w:rsidR="00BA0EA9">
                <w:rPr>
                  <w:noProof/>
                </w:rPr>
                <w:fldChar w:fldCharType="begin"/>
              </w:r>
              <w:r w:rsidR="00BA0EA9">
                <w:rPr>
                  <w:noProof/>
                </w:rPr>
                <w:instrText xml:space="preserve"> PAGEREF _Toc340798905 \h </w:instrText>
              </w:r>
              <w:r w:rsidR="00BA0EA9">
                <w:rPr>
                  <w:noProof/>
                </w:rPr>
              </w:r>
              <w:r w:rsidR="00BA0EA9">
                <w:rPr>
                  <w:noProof/>
                </w:rPr>
                <w:fldChar w:fldCharType="separate"/>
              </w:r>
              <w:r>
                <w:rPr>
                  <w:noProof/>
                </w:rPr>
                <w:t>7</w:t>
              </w:r>
              <w:r w:rsidR="00BA0EA9">
                <w:rPr>
                  <w:noProof/>
                </w:rPr>
                <w:fldChar w:fldCharType="end"/>
              </w:r>
            </w:p>
            <w:p w14:paraId="0101D98A" w14:textId="3653F763" w:rsidR="00BA0EA9" w:rsidRDefault="00594CFD">
              <w:pPr>
                <w:pStyle w:val="TOC1"/>
                <w:rPr>
                  <w:rFonts w:asciiTheme="minorHAnsi" w:hAnsiTheme="minorHAnsi"/>
                  <w:b w:val="0"/>
                  <w:sz w:val="24"/>
                  <w:lang w:eastAsia="ja-JP"/>
                </w:rPr>
              </w:pPr>
              <w:r w:rsidRPr="007A48BB">
                <w:rPr>
                  <w:rFonts w:cs="Arial"/>
                </w:rPr>
                <w:t>3. MISSIE</w:t>
              </w:r>
              <w:r>
                <w:tab/>
              </w:r>
              <w:r w:rsidR="00BA0EA9">
                <w:fldChar w:fldCharType="begin"/>
              </w:r>
              <w:r w:rsidR="00BA0EA9">
                <w:instrText xml:space="preserve"> PAGEREF _Toc340798906 \h </w:instrText>
              </w:r>
              <w:r w:rsidR="00BA0EA9">
                <w:fldChar w:fldCharType="separate"/>
              </w:r>
              <w:r>
                <w:t>8</w:t>
              </w:r>
              <w:r w:rsidR="00BA0EA9">
                <w:fldChar w:fldCharType="end"/>
              </w:r>
            </w:p>
            <w:p w14:paraId="3F032B38" w14:textId="5DA2647F" w:rsidR="00BA0EA9" w:rsidRDefault="00594CFD">
              <w:pPr>
                <w:pStyle w:val="TOC1"/>
                <w:rPr>
                  <w:rFonts w:asciiTheme="minorHAnsi" w:hAnsiTheme="minorHAnsi"/>
                  <w:b w:val="0"/>
                  <w:sz w:val="24"/>
                  <w:lang w:eastAsia="ja-JP"/>
                </w:rPr>
              </w:pPr>
              <w:r w:rsidRPr="007A48BB">
                <w:rPr>
                  <w:rFonts w:cs="Arial"/>
                </w:rPr>
                <w:t>4. VISIE</w:t>
              </w:r>
              <w:r>
                <w:tab/>
              </w:r>
              <w:r w:rsidR="00BA0EA9">
                <w:fldChar w:fldCharType="begin"/>
              </w:r>
              <w:r w:rsidR="00BA0EA9">
                <w:instrText xml:space="preserve"> PAGEREF _Toc340798907 \h </w:instrText>
              </w:r>
              <w:r w:rsidR="00BA0EA9">
                <w:fldChar w:fldCharType="separate"/>
              </w:r>
              <w:r>
                <w:t>9</w:t>
              </w:r>
              <w:r w:rsidR="00BA0EA9">
                <w:fldChar w:fldCharType="end"/>
              </w:r>
            </w:p>
            <w:p w14:paraId="779DE400" w14:textId="2448B709" w:rsidR="00BA0EA9" w:rsidRDefault="00594CFD">
              <w:pPr>
                <w:pStyle w:val="TOC2"/>
                <w:tabs>
                  <w:tab w:val="right" w:leader="dot" w:pos="8488"/>
                </w:tabs>
                <w:rPr>
                  <w:rFonts w:asciiTheme="minorHAnsi" w:hAnsiTheme="minorHAnsi"/>
                  <w:noProof/>
                  <w:sz w:val="24"/>
                  <w:lang w:eastAsia="ja-JP"/>
                </w:rPr>
              </w:pPr>
              <w:r w:rsidRPr="007A48BB">
                <w:rPr>
                  <w:rFonts w:cs="Arial"/>
                  <w:noProof/>
                  <w:color w:val="7F7F7F" w:themeColor="text1" w:themeTint="80"/>
                </w:rPr>
                <w:t>HOE BEÏNVLOEDT DEZE VISIE DE STUDENT?</w:t>
              </w:r>
              <w:r>
                <w:rPr>
                  <w:noProof/>
                </w:rPr>
                <w:tab/>
              </w:r>
              <w:r w:rsidR="00BA0EA9">
                <w:rPr>
                  <w:noProof/>
                </w:rPr>
                <w:fldChar w:fldCharType="begin"/>
              </w:r>
              <w:r w:rsidR="00BA0EA9">
                <w:rPr>
                  <w:noProof/>
                </w:rPr>
                <w:instrText xml:space="preserve"> PAGEREF _Toc340798908 \h </w:instrText>
              </w:r>
              <w:r w:rsidR="00BA0EA9">
                <w:rPr>
                  <w:noProof/>
                </w:rPr>
              </w:r>
              <w:r w:rsidR="00BA0EA9">
                <w:rPr>
                  <w:noProof/>
                </w:rPr>
                <w:fldChar w:fldCharType="separate"/>
              </w:r>
              <w:r>
                <w:rPr>
                  <w:noProof/>
                </w:rPr>
                <w:t>9</w:t>
              </w:r>
              <w:r w:rsidR="00BA0EA9">
                <w:rPr>
                  <w:noProof/>
                </w:rPr>
                <w:fldChar w:fldCharType="end"/>
              </w:r>
            </w:p>
            <w:p w14:paraId="7F40C570" w14:textId="20209DCF" w:rsidR="00BA0EA9" w:rsidRDefault="00594CFD">
              <w:pPr>
                <w:pStyle w:val="TOC2"/>
                <w:tabs>
                  <w:tab w:val="right" w:leader="dot" w:pos="8488"/>
                </w:tabs>
                <w:rPr>
                  <w:rFonts w:asciiTheme="minorHAnsi" w:hAnsiTheme="minorHAnsi"/>
                  <w:noProof/>
                  <w:sz w:val="24"/>
                  <w:lang w:eastAsia="ja-JP"/>
                </w:rPr>
              </w:pPr>
              <w:r w:rsidRPr="007A48BB">
                <w:rPr>
                  <w:rFonts w:cs="Arial"/>
                  <w:noProof/>
                  <w:color w:val="7F7F7F" w:themeColor="text1" w:themeTint="80"/>
                </w:rPr>
                <w:t>HOE BEÏNVLOEDT DEZE VISIE DE DOCENT?</w:t>
              </w:r>
              <w:r>
                <w:rPr>
                  <w:noProof/>
                </w:rPr>
                <w:tab/>
              </w:r>
              <w:r w:rsidR="00BA0EA9">
                <w:rPr>
                  <w:noProof/>
                </w:rPr>
                <w:fldChar w:fldCharType="begin"/>
              </w:r>
              <w:r w:rsidR="00BA0EA9">
                <w:rPr>
                  <w:noProof/>
                </w:rPr>
                <w:instrText xml:space="preserve"> PAGEREF _Toc340798909 \h </w:instrText>
              </w:r>
              <w:r w:rsidR="00BA0EA9">
                <w:rPr>
                  <w:noProof/>
                </w:rPr>
              </w:r>
              <w:r w:rsidR="00BA0EA9">
                <w:rPr>
                  <w:noProof/>
                </w:rPr>
                <w:fldChar w:fldCharType="separate"/>
              </w:r>
              <w:r>
                <w:rPr>
                  <w:noProof/>
                </w:rPr>
                <w:t>9</w:t>
              </w:r>
              <w:r w:rsidR="00BA0EA9">
                <w:rPr>
                  <w:noProof/>
                </w:rPr>
                <w:fldChar w:fldCharType="end"/>
              </w:r>
            </w:p>
            <w:p w14:paraId="72E35A30" w14:textId="033D8B37" w:rsidR="00BA0EA9" w:rsidRDefault="00594CFD">
              <w:pPr>
                <w:pStyle w:val="TOC2"/>
                <w:tabs>
                  <w:tab w:val="right" w:leader="dot" w:pos="8488"/>
                </w:tabs>
                <w:rPr>
                  <w:rFonts w:asciiTheme="minorHAnsi" w:hAnsiTheme="minorHAnsi"/>
                  <w:noProof/>
                  <w:sz w:val="24"/>
                  <w:lang w:eastAsia="ja-JP"/>
                </w:rPr>
              </w:pPr>
              <w:r w:rsidRPr="007A48BB">
                <w:rPr>
                  <w:rFonts w:cs="Arial"/>
                  <w:noProof/>
                  <w:color w:val="7F7F7F" w:themeColor="text1" w:themeTint="80"/>
                </w:rPr>
                <w:t>HOE BEÏNVLOEDT DEZE VISIE DE ORGANISATIE?</w:t>
              </w:r>
              <w:r>
                <w:rPr>
                  <w:noProof/>
                </w:rPr>
                <w:tab/>
              </w:r>
              <w:r w:rsidR="00BA0EA9">
                <w:rPr>
                  <w:noProof/>
                </w:rPr>
                <w:fldChar w:fldCharType="begin"/>
              </w:r>
              <w:r w:rsidR="00BA0EA9">
                <w:rPr>
                  <w:noProof/>
                </w:rPr>
                <w:instrText xml:space="preserve"> PAGEREF _Toc340798910 \h </w:instrText>
              </w:r>
              <w:r w:rsidR="00BA0EA9">
                <w:rPr>
                  <w:noProof/>
                </w:rPr>
              </w:r>
              <w:r w:rsidR="00BA0EA9">
                <w:rPr>
                  <w:noProof/>
                </w:rPr>
                <w:fldChar w:fldCharType="separate"/>
              </w:r>
              <w:r>
                <w:rPr>
                  <w:noProof/>
                </w:rPr>
                <w:t>9</w:t>
              </w:r>
              <w:r w:rsidR="00BA0EA9">
                <w:rPr>
                  <w:noProof/>
                </w:rPr>
                <w:fldChar w:fldCharType="end"/>
              </w:r>
            </w:p>
            <w:p w14:paraId="1707D10F" w14:textId="6E60D7CE" w:rsidR="00BA0EA9" w:rsidRDefault="00594CFD">
              <w:pPr>
                <w:pStyle w:val="TOC1"/>
                <w:rPr>
                  <w:rFonts w:asciiTheme="minorHAnsi" w:hAnsiTheme="minorHAnsi"/>
                  <w:b w:val="0"/>
                  <w:sz w:val="24"/>
                  <w:lang w:eastAsia="ja-JP"/>
                </w:rPr>
              </w:pPr>
              <w:r w:rsidRPr="007A48BB">
                <w:rPr>
                  <w:rFonts w:cs="Arial"/>
                </w:rPr>
                <w:t>5. STRATEGIE</w:t>
              </w:r>
              <w:r>
                <w:tab/>
              </w:r>
              <w:r w:rsidR="00BA0EA9">
                <w:fldChar w:fldCharType="begin"/>
              </w:r>
              <w:r w:rsidR="00BA0EA9">
                <w:instrText xml:space="preserve"> PAGEREF _Toc340798911 \h </w:instrText>
              </w:r>
              <w:r w:rsidR="00BA0EA9">
                <w:fldChar w:fldCharType="separate"/>
              </w:r>
              <w:r>
                <w:t>10</w:t>
              </w:r>
              <w:r w:rsidR="00BA0EA9">
                <w:fldChar w:fldCharType="end"/>
              </w:r>
            </w:p>
            <w:p w14:paraId="21EBFC66" w14:textId="2E8FA590" w:rsidR="00BA0EA9" w:rsidRDefault="00594CFD">
              <w:pPr>
                <w:pStyle w:val="TOC2"/>
                <w:tabs>
                  <w:tab w:val="right" w:leader="dot" w:pos="8488"/>
                </w:tabs>
                <w:rPr>
                  <w:rFonts w:asciiTheme="minorHAnsi" w:hAnsiTheme="minorHAnsi"/>
                  <w:noProof/>
                  <w:sz w:val="24"/>
                  <w:lang w:eastAsia="ja-JP"/>
                </w:rPr>
              </w:pPr>
              <w:r w:rsidRPr="007A48BB">
                <w:rPr>
                  <w:rFonts w:cs="Arial"/>
                  <w:b/>
                  <w:noProof/>
                </w:rPr>
                <w:t>A. DOELEN; WAARHEEN LEREN STUDENTEN?</w:t>
              </w:r>
              <w:r>
                <w:rPr>
                  <w:noProof/>
                </w:rPr>
                <w:tab/>
              </w:r>
              <w:r w:rsidR="00BA0EA9">
                <w:rPr>
                  <w:noProof/>
                </w:rPr>
                <w:fldChar w:fldCharType="begin"/>
              </w:r>
              <w:r w:rsidR="00BA0EA9">
                <w:rPr>
                  <w:noProof/>
                </w:rPr>
                <w:instrText xml:space="preserve"> PAGEREF _Toc340798912 \h </w:instrText>
              </w:r>
              <w:r w:rsidR="00BA0EA9">
                <w:rPr>
                  <w:noProof/>
                </w:rPr>
              </w:r>
              <w:r w:rsidR="00BA0EA9">
                <w:rPr>
                  <w:noProof/>
                </w:rPr>
                <w:fldChar w:fldCharType="separate"/>
              </w:r>
              <w:r>
                <w:rPr>
                  <w:noProof/>
                </w:rPr>
                <w:t>10</w:t>
              </w:r>
              <w:r w:rsidR="00BA0EA9">
                <w:rPr>
                  <w:noProof/>
                </w:rPr>
                <w:fldChar w:fldCharType="end"/>
              </w:r>
            </w:p>
            <w:p w14:paraId="753EA79F" w14:textId="7B0C7658" w:rsidR="00BA0EA9" w:rsidRDefault="00594CFD">
              <w:pPr>
                <w:pStyle w:val="TOC2"/>
                <w:tabs>
                  <w:tab w:val="right" w:leader="dot" w:pos="8488"/>
                </w:tabs>
                <w:rPr>
                  <w:rFonts w:asciiTheme="minorHAnsi" w:hAnsiTheme="minorHAnsi"/>
                  <w:noProof/>
                  <w:sz w:val="24"/>
                  <w:lang w:eastAsia="ja-JP"/>
                </w:rPr>
              </w:pPr>
              <w:r w:rsidRPr="007A48BB">
                <w:rPr>
                  <w:rFonts w:cs="Arial"/>
                  <w:b/>
                  <w:noProof/>
                </w:rPr>
                <w:t>B. INHOUDEN; WAT LEREN STUDENTEN?</w:t>
              </w:r>
              <w:r>
                <w:rPr>
                  <w:noProof/>
                </w:rPr>
                <w:tab/>
              </w:r>
              <w:r w:rsidR="00BA0EA9">
                <w:rPr>
                  <w:noProof/>
                </w:rPr>
                <w:fldChar w:fldCharType="begin"/>
              </w:r>
              <w:r w:rsidR="00BA0EA9">
                <w:rPr>
                  <w:noProof/>
                </w:rPr>
                <w:instrText xml:space="preserve"> PAGEREF _Toc340798913 \h </w:instrText>
              </w:r>
              <w:r w:rsidR="00BA0EA9">
                <w:rPr>
                  <w:noProof/>
                </w:rPr>
              </w:r>
              <w:r w:rsidR="00BA0EA9">
                <w:rPr>
                  <w:noProof/>
                </w:rPr>
                <w:fldChar w:fldCharType="separate"/>
              </w:r>
              <w:r>
                <w:rPr>
                  <w:noProof/>
                </w:rPr>
                <w:t>11</w:t>
              </w:r>
              <w:r w:rsidR="00BA0EA9">
                <w:rPr>
                  <w:noProof/>
                </w:rPr>
                <w:fldChar w:fldCharType="end"/>
              </w:r>
            </w:p>
            <w:p w14:paraId="7FB18568" w14:textId="0C370C9C" w:rsidR="00BA0EA9" w:rsidRDefault="00594CFD">
              <w:pPr>
                <w:pStyle w:val="TOC2"/>
                <w:tabs>
                  <w:tab w:val="right" w:leader="dot" w:pos="8488"/>
                </w:tabs>
                <w:rPr>
                  <w:rFonts w:asciiTheme="minorHAnsi" w:hAnsiTheme="minorHAnsi"/>
                  <w:noProof/>
                  <w:sz w:val="24"/>
                  <w:lang w:eastAsia="ja-JP"/>
                </w:rPr>
              </w:pPr>
              <w:r w:rsidRPr="007A48BB">
                <w:rPr>
                  <w:rFonts w:cs="Arial"/>
                  <w:b/>
                  <w:noProof/>
                </w:rPr>
                <w:t>C. ACTIVITEITEN; HOE LEREN STUDENTEN?</w:t>
              </w:r>
              <w:r>
                <w:rPr>
                  <w:noProof/>
                </w:rPr>
                <w:tab/>
              </w:r>
              <w:r w:rsidR="00BA0EA9">
                <w:rPr>
                  <w:noProof/>
                </w:rPr>
                <w:fldChar w:fldCharType="begin"/>
              </w:r>
              <w:r w:rsidR="00BA0EA9">
                <w:rPr>
                  <w:noProof/>
                </w:rPr>
                <w:instrText xml:space="preserve"> PAGEREF _Toc340798914 \h </w:instrText>
              </w:r>
              <w:r w:rsidR="00BA0EA9">
                <w:rPr>
                  <w:noProof/>
                </w:rPr>
              </w:r>
              <w:r w:rsidR="00BA0EA9">
                <w:rPr>
                  <w:noProof/>
                </w:rPr>
                <w:fldChar w:fldCharType="separate"/>
              </w:r>
              <w:r>
                <w:rPr>
                  <w:noProof/>
                </w:rPr>
                <w:t>12</w:t>
              </w:r>
              <w:r w:rsidR="00BA0EA9">
                <w:rPr>
                  <w:noProof/>
                </w:rPr>
                <w:fldChar w:fldCharType="end"/>
              </w:r>
            </w:p>
            <w:p w14:paraId="5857D05B" w14:textId="79B03397" w:rsidR="00BA0EA9" w:rsidRDefault="00594CFD">
              <w:pPr>
                <w:pStyle w:val="TOC2"/>
                <w:tabs>
                  <w:tab w:val="right" w:leader="dot" w:pos="8488"/>
                </w:tabs>
                <w:rPr>
                  <w:rFonts w:asciiTheme="minorHAnsi" w:hAnsiTheme="minorHAnsi"/>
                  <w:noProof/>
                  <w:sz w:val="24"/>
                  <w:lang w:eastAsia="ja-JP"/>
                </w:rPr>
              </w:pPr>
              <w:r w:rsidRPr="007A48BB">
                <w:rPr>
                  <w:rFonts w:cs="Arial"/>
                  <w:b/>
                  <w:noProof/>
                </w:rPr>
                <w:t>D. ROLLEN; WELKE ROLLEN ZIJN BETROKKEN BIJ HET LEREN VAN STUDENTEN?</w:t>
              </w:r>
              <w:r>
                <w:rPr>
                  <w:noProof/>
                </w:rPr>
                <w:tab/>
              </w:r>
              <w:r w:rsidR="00BA0EA9">
                <w:rPr>
                  <w:noProof/>
                </w:rPr>
                <w:fldChar w:fldCharType="begin"/>
              </w:r>
              <w:r w:rsidR="00BA0EA9">
                <w:rPr>
                  <w:noProof/>
                </w:rPr>
                <w:instrText xml:space="preserve"> PAGEREF _Toc340798915 \h </w:instrText>
              </w:r>
              <w:r w:rsidR="00BA0EA9">
                <w:rPr>
                  <w:noProof/>
                </w:rPr>
              </w:r>
              <w:r w:rsidR="00BA0EA9">
                <w:rPr>
                  <w:noProof/>
                </w:rPr>
                <w:fldChar w:fldCharType="separate"/>
              </w:r>
              <w:r>
                <w:rPr>
                  <w:noProof/>
                </w:rPr>
                <w:t>12</w:t>
              </w:r>
              <w:r w:rsidR="00BA0EA9">
                <w:rPr>
                  <w:noProof/>
                </w:rPr>
                <w:fldChar w:fldCharType="end"/>
              </w:r>
            </w:p>
            <w:p w14:paraId="3BE10A5A" w14:textId="5A28AF9B" w:rsidR="00BA0EA9" w:rsidRDefault="00594CFD">
              <w:pPr>
                <w:pStyle w:val="TOC2"/>
                <w:tabs>
                  <w:tab w:val="right" w:leader="dot" w:pos="8488"/>
                </w:tabs>
                <w:rPr>
                  <w:rFonts w:asciiTheme="minorHAnsi" w:hAnsiTheme="minorHAnsi"/>
                  <w:noProof/>
                  <w:sz w:val="24"/>
                  <w:lang w:eastAsia="ja-JP"/>
                </w:rPr>
              </w:pPr>
              <w:r w:rsidRPr="007A48BB">
                <w:rPr>
                  <w:rFonts w:cs="Arial"/>
                  <w:b/>
                  <w:noProof/>
                </w:rPr>
                <w:t>E. MATERIALEN; WAARMEE LEREN STUDENTEN?</w:t>
              </w:r>
              <w:r>
                <w:rPr>
                  <w:noProof/>
                </w:rPr>
                <w:tab/>
              </w:r>
              <w:r w:rsidR="00BA0EA9">
                <w:rPr>
                  <w:noProof/>
                </w:rPr>
                <w:fldChar w:fldCharType="begin"/>
              </w:r>
              <w:r w:rsidR="00BA0EA9">
                <w:rPr>
                  <w:noProof/>
                </w:rPr>
                <w:instrText xml:space="preserve"> PAGEREF _Toc340798916 \h </w:instrText>
              </w:r>
              <w:r w:rsidR="00BA0EA9">
                <w:rPr>
                  <w:noProof/>
                </w:rPr>
              </w:r>
              <w:r w:rsidR="00BA0EA9">
                <w:rPr>
                  <w:noProof/>
                </w:rPr>
                <w:fldChar w:fldCharType="separate"/>
              </w:r>
              <w:r>
                <w:rPr>
                  <w:noProof/>
                </w:rPr>
                <w:t>13</w:t>
              </w:r>
              <w:r w:rsidR="00BA0EA9">
                <w:rPr>
                  <w:noProof/>
                </w:rPr>
                <w:fldChar w:fldCharType="end"/>
              </w:r>
            </w:p>
            <w:p w14:paraId="4356E9A0" w14:textId="250BB1F9" w:rsidR="00BA0EA9" w:rsidRDefault="00594CFD">
              <w:pPr>
                <w:pStyle w:val="TOC2"/>
                <w:tabs>
                  <w:tab w:val="right" w:leader="dot" w:pos="8488"/>
                </w:tabs>
                <w:rPr>
                  <w:rFonts w:asciiTheme="minorHAnsi" w:hAnsiTheme="minorHAnsi"/>
                  <w:noProof/>
                  <w:sz w:val="24"/>
                  <w:lang w:eastAsia="ja-JP"/>
                </w:rPr>
              </w:pPr>
              <w:r w:rsidRPr="007A48BB">
                <w:rPr>
                  <w:rFonts w:cs="Arial"/>
                  <w:b/>
                  <w:noProof/>
                </w:rPr>
                <w:t>F. GROEPERINGSVORMEN; MET WIE LEREN STUDENTEN?</w:t>
              </w:r>
              <w:r>
                <w:rPr>
                  <w:noProof/>
                </w:rPr>
                <w:tab/>
              </w:r>
              <w:r w:rsidR="00BA0EA9">
                <w:rPr>
                  <w:noProof/>
                </w:rPr>
                <w:fldChar w:fldCharType="begin"/>
              </w:r>
              <w:r w:rsidR="00BA0EA9">
                <w:rPr>
                  <w:noProof/>
                </w:rPr>
                <w:instrText xml:space="preserve"> PAGEREF _Toc340798917 \h </w:instrText>
              </w:r>
              <w:r w:rsidR="00BA0EA9">
                <w:rPr>
                  <w:noProof/>
                </w:rPr>
              </w:r>
              <w:r w:rsidR="00BA0EA9">
                <w:rPr>
                  <w:noProof/>
                </w:rPr>
                <w:fldChar w:fldCharType="separate"/>
              </w:r>
              <w:r>
                <w:rPr>
                  <w:noProof/>
                </w:rPr>
                <w:t>13</w:t>
              </w:r>
              <w:r w:rsidR="00BA0EA9">
                <w:rPr>
                  <w:noProof/>
                </w:rPr>
                <w:fldChar w:fldCharType="end"/>
              </w:r>
            </w:p>
            <w:p w14:paraId="784D6B2D" w14:textId="469A18F7" w:rsidR="00BA0EA9" w:rsidRDefault="00594CFD">
              <w:pPr>
                <w:pStyle w:val="TOC2"/>
                <w:tabs>
                  <w:tab w:val="right" w:leader="dot" w:pos="8488"/>
                </w:tabs>
                <w:rPr>
                  <w:rFonts w:asciiTheme="minorHAnsi" w:hAnsiTheme="minorHAnsi"/>
                  <w:noProof/>
                  <w:sz w:val="24"/>
                  <w:lang w:eastAsia="ja-JP"/>
                </w:rPr>
              </w:pPr>
              <w:r w:rsidRPr="007A48BB">
                <w:rPr>
                  <w:rFonts w:cs="Arial"/>
                  <w:b/>
                  <w:noProof/>
                </w:rPr>
                <w:t>G. WAAR LEREN STUDENTEN?</w:t>
              </w:r>
              <w:r>
                <w:rPr>
                  <w:noProof/>
                </w:rPr>
                <w:tab/>
              </w:r>
              <w:r w:rsidR="00BA0EA9">
                <w:rPr>
                  <w:noProof/>
                </w:rPr>
                <w:fldChar w:fldCharType="begin"/>
              </w:r>
              <w:r w:rsidR="00BA0EA9">
                <w:rPr>
                  <w:noProof/>
                </w:rPr>
                <w:instrText xml:space="preserve"> PAGEREF _Toc340798918 \h </w:instrText>
              </w:r>
              <w:r w:rsidR="00BA0EA9">
                <w:rPr>
                  <w:noProof/>
                </w:rPr>
              </w:r>
              <w:r w:rsidR="00BA0EA9">
                <w:rPr>
                  <w:noProof/>
                </w:rPr>
                <w:fldChar w:fldCharType="separate"/>
              </w:r>
              <w:r>
                <w:rPr>
                  <w:noProof/>
                </w:rPr>
                <w:t>14</w:t>
              </w:r>
              <w:r w:rsidR="00BA0EA9">
                <w:rPr>
                  <w:noProof/>
                </w:rPr>
                <w:fldChar w:fldCharType="end"/>
              </w:r>
            </w:p>
            <w:p w14:paraId="4D158533" w14:textId="2C86877F" w:rsidR="00BA0EA9" w:rsidRDefault="00594CFD">
              <w:pPr>
                <w:pStyle w:val="TOC2"/>
                <w:tabs>
                  <w:tab w:val="right" w:leader="dot" w:pos="8488"/>
                </w:tabs>
                <w:rPr>
                  <w:rFonts w:asciiTheme="minorHAnsi" w:hAnsiTheme="minorHAnsi"/>
                  <w:noProof/>
                  <w:sz w:val="24"/>
                  <w:lang w:eastAsia="ja-JP"/>
                </w:rPr>
              </w:pPr>
              <w:r w:rsidRPr="007A48BB">
                <w:rPr>
                  <w:rFonts w:cs="Arial"/>
                  <w:b/>
                  <w:noProof/>
                </w:rPr>
                <w:t>H. TIJD; WANNEER LEREN STUDENTEN?</w:t>
              </w:r>
              <w:r>
                <w:rPr>
                  <w:noProof/>
                </w:rPr>
                <w:tab/>
              </w:r>
              <w:r w:rsidR="00BA0EA9">
                <w:rPr>
                  <w:noProof/>
                </w:rPr>
                <w:fldChar w:fldCharType="begin"/>
              </w:r>
              <w:r w:rsidR="00BA0EA9">
                <w:rPr>
                  <w:noProof/>
                </w:rPr>
                <w:instrText xml:space="preserve"> PAGEREF _Toc340798919 \h </w:instrText>
              </w:r>
              <w:r w:rsidR="00BA0EA9">
                <w:rPr>
                  <w:noProof/>
                </w:rPr>
              </w:r>
              <w:r w:rsidR="00BA0EA9">
                <w:rPr>
                  <w:noProof/>
                </w:rPr>
                <w:fldChar w:fldCharType="separate"/>
              </w:r>
              <w:r>
                <w:rPr>
                  <w:noProof/>
                </w:rPr>
                <w:t>14</w:t>
              </w:r>
              <w:r w:rsidR="00BA0EA9">
                <w:rPr>
                  <w:noProof/>
                </w:rPr>
                <w:fldChar w:fldCharType="end"/>
              </w:r>
            </w:p>
            <w:p w14:paraId="4DA3C613" w14:textId="6F8DCFB1" w:rsidR="00BA0EA9" w:rsidRDefault="00594CFD">
              <w:pPr>
                <w:pStyle w:val="TOC2"/>
                <w:tabs>
                  <w:tab w:val="right" w:leader="dot" w:pos="8488"/>
                </w:tabs>
                <w:rPr>
                  <w:rFonts w:asciiTheme="minorHAnsi" w:hAnsiTheme="minorHAnsi"/>
                  <w:noProof/>
                  <w:sz w:val="24"/>
                  <w:lang w:eastAsia="ja-JP"/>
                </w:rPr>
              </w:pPr>
              <w:r w:rsidRPr="007A48BB">
                <w:rPr>
                  <w:rFonts w:cs="Arial"/>
                  <w:b/>
                  <w:noProof/>
                </w:rPr>
                <w:t>I. HOE WORDT HET LEREN GETOETST?</w:t>
              </w:r>
              <w:r>
                <w:rPr>
                  <w:noProof/>
                </w:rPr>
                <w:tab/>
              </w:r>
              <w:r w:rsidR="00BA0EA9">
                <w:rPr>
                  <w:noProof/>
                </w:rPr>
                <w:fldChar w:fldCharType="begin"/>
              </w:r>
              <w:r w:rsidR="00BA0EA9">
                <w:rPr>
                  <w:noProof/>
                </w:rPr>
                <w:instrText xml:space="preserve"> PAGEREF _Toc340798920 \h </w:instrText>
              </w:r>
              <w:r w:rsidR="00BA0EA9">
                <w:rPr>
                  <w:noProof/>
                </w:rPr>
              </w:r>
              <w:r w:rsidR="00BA0EA9">
                <w:rPr>
                  <w:noProof/>
                </w:rPr>
                <w:fldChar w:fldCharType="separate"/>
              </w:r>
              <w:r>
                <w:rPr>
                  <w:noProof/>
                </w:rPr>
                <w:t>14</w:t>
              </w:r>
              <w:r w:rsidR="00BA0EA9">
                <w:rPr>
                  <w:noProof/>
                </w:rPr>
                <w:fldChar w:fldCharType="end"/>
              </w:r>
            </w:p>
            <w:p w14:paraId="1EF2AADC" w14:textId="7C4920AA" w:rsidR="00BA0EA9" w:rsidRDefault="00594CFD">
              <w:pPr>
                <w:pStyle w:val="TOC1"/>
                <w:rPr>
                  <w:rFonts w:asciiTheme="minorHAnsi" w:hAnsiTheme="minorHAnsi"/>
                  <w:b w:val="0"/>
                  <w:sz w:val="24"/>
                  <w:lang w:eastAsia="ja-JP"/>
                </w:rPr>
              </w:pPr>
              <w:r>
                <w:t>6. WAARIN ONDERSCHEIDT DE OPLEIDING ZICH?</w:t>
              </w:r>
              <w:r>
                <w:tab/>
              </w:r>
              <w:r w:rsidR="00BA0EA9">
                <w:fldChar w:fldCharType="begin"/>
              </w:r>
              <w:r w:rsidR="00BA0EA9">
                <w:instrText xml:space="preserve"> PAGEREF _Toc340798921 \h </w:instrText>
              </w:r>
              <w:r w:rsidR="00BA0EA9">
                <w:fldChar w:fldCharType="separate"/>
              </w:r>
              <w:r>
                <w:t>16</w:t>
              </w:r>
              <w:r w:rsidR="00BA0EA9">
                <w:fldChar w:fldCharType="end"/>
              </w:r>
            </w:p>
            <w:p w14:paraId="06EAEAD8" w14:textId="081D966E" w:rsidR="00E25D53" w:rsidRPr="00554D28" w:rsidRDefault="00E25D53" w:rsidP="00E25D53">
              <w:pPr>
                <w:rPr>
                  <w:rFonts w:cs="Arial"/>
                  <w:noProof/>
                  <w:szCs w:val="16"/>
                </w:rPr>
              </w:pPr>
              <w:r w:rsidRPr="00554D28">
                <w:rPr>
                  <w:rFonts w:cs="Arial"/>
                  <w:b/>
                  <w:bCs/>
                  <w:noProof/>
                  <w:sz w:val="20"/>
                  <w:szCs w:val="16"/>
                </w:rPr>
                <w:fldChar w:fldCharType="end"/>
              </w:r>
            </w:p>
          </w:sdtContent>
        </w:sdt>
      </w:sdtContent>
    </w:sdt>
    <w:p w14:paraId="7D400824" w14:textId="77777777" w:rsidR="00E25D53" w:rsidRPr="00554D28" w:rsidRDefault="00E25D53" w:rsidP="00E25D53">
      <w:pPr>
        <w:rPr>
          <w:rFonts w:cs="Arial"/>
          <w:szCs w:val="16"/>
        </w:rPr>
      </w:pPr>
    </w:p>
    <w:p w14:paraId="1C8540F5" w14:textId="77777777" w:rsidR="00E25D53" w:rsidRPr="00554D28" w:rsidRDefault="00E25D53" w:rsidP="00E25D53">
      <w:pPr>
        <w:rPr>
          <w:rFonts w:cs="Arial"/>
          <w:szCs w:val="16"/>
        </w:rPr>
      </w:pPr>
    </w:p>
    <w:p w14:paraId="3F19BA37" w14:textId="77777777" w:rsidR="00E25D53" w:rsidRPr="00554D28" w:rsidRDefault="00E25D53" w:rsidP="00E25D53">
      <w:pPr>
        <w:rPr>
          <w:rFonts w:cs="Arial"/>
          <w:szCs w:val="16"/>
        </w:rPr>
      </w:pPr>
    </w:p>
    <w:p w14:paraId="5909A732" w14:textId="77777777" w:rsidR="00E25D53" w:rsidRPr="00554D28" w:rsidRDefault="00E25D53" w:rsidP="00E25D53">
      <w:pPr>
        <w:rPr>
          <w:rFonts w:cs="Arial"/>
          <w:szCs w:val="16"/>
        </w:rPr>
      </w:pPr>
    </w:p>
    <w:p w14:paraId="6260137C" w14:textId="77777777" w:rsidR="00E25D53" w:rsidRPr="00554D28" w:rsidRDefault="00E25D53" w:rsidP="00E25D53">
      <w:pPr>
        <w:rPr>
          <w:rFonts w:cs="Arial"/>
          <w:szCs w:val="16"/>
        </w:rPr>
      </w:pPr>
    </w:p>
    <w:p w14:paraId="1AD87296" w14:textId="77777777" w:rsidR="00E25D53" w:rsidRPr="00554D28" w:rsidRDefault="00E25D53" w:rsidP="00E25D53">
      <w:pPr>
        <w:rPr>
          <w:rFonts w:cs="Arial"/>
          <w:szCs w:val="16"/>
        </w:rPr>
      </w:pPr>
    </w:p>
    <w:p w14:paraId="7CB0A59A" w14:textId="77777777" w:rsidR="00E25D53" w:rsidRPr="00554D28" w:rsidRDefault="00E25D53" w:rsidP="00E25D53">
      <w:pPr>
        <w:rPr>
          <w:rFonts w:cs="Arial"/>
          <w:szCs w:val="16"/>
        </w:rPr>
      </w:pPr>
    </w:p>
    <w:p w14:paraId="1FCDFF3B" w14:textId="77777777" w:rsidR="00E25D53" w:rsidRPr="00554D28" w:rsidRDefault="00E25D53" w:rsidP="00E25D53">
      <w:pPr>
        <w:rPr>
          <w:rFonts w:cs="Arial"/>
          <w:szCs w:val="16"/>
        </w:rPr>
      </w:pPr>
    </w:p>
    <w:p w14:paraId="3CC53EB2" w14:textId="77777777" w:rsidR="00E25D53" w:rsidRPr="00554D28" w:rsidRDefault="00E25D53" w:rsidP="00E25D53">
      <w:pPr>
        <w:rPr>
          <w:rFonts w:cs="Arial"/>
          <w:szCs w:val="16"/>
        </w:rPr>
      </w:pPr>
    </w:p>
    <w:p w14:paraId="7602F858" w14:textId="77777777" w:rsidR="00E25D53" w:rsidRPr="00554D28" w:rsidRDefault="00E25D53" w:rsidP="00E25D53">
      <w:pPr>
        <w:rPr>
          <w:rFonts w:cs="Arial"/>
          <w:szCs w:val="16"/>
        </w:rPr>
      </w:pPr>
    </w:p>
    <w:p w14:paraId="6AFE4552" w14:textId="77777777" w:rsidR="00E25D53" w:rsidRPr="00554D28" w:rsidRDefault="00E25D53" w:rsidP="00E25D53">
      <w:pPr>
        <w:rPr>
          <w:rFonts w:cs="Arial"/>
          <w:szCs w:val="16"/>
        </w:rPr>
      </w:pPr>
    </w:p>
    <w:p w14:paraId="37B656A5" w14:textId="77777777" w:rsidR="00E25D53" w:rsidRPr="00554D28" w:rsidRDefault="00E25D53" w:rsidP="00E25D53">
      <w:pPr>
        <w:rPr>
          <w:rFonts w:cs="Arial"/>
          <w:szCs w:val="16"/>
        </w:rPr>
      </w:pPr>
    </w:p>
    <w:p w14:paraId="6926DB85" w14:textId="77777777" w:rsidR="00E25D53" w:rsidRPr="00554D28" w:rsidRDefault="00E25D53" w:rsidP="00E25D53">
      <w:pPr>
        <w:rPr>
          <w:rFonts w:cs="Arial"/>
          <w:szCs w:val="16"/>
        </w:rPr>
      </w:pPr>
    </w:p>
    <w:p w14:paraId="12C06685" w14:textId="77777777" w:rsidR="00E25D53" w:rsidRPr="00554D28" w:rsidRDefault="00E25D53" w:rsidP="00E25D53">
      <w:pPr>
        <w:spacing w:line="240" w:lineRule="auto"/>
        <w:rPr>
          <w:rFonts w:eastAsiaTheme="majorEastAsia" w:cs="Arial"/>
          <w:caps/>
          <w:color w:val="00393E"/>
          <w:szCs w:val="16"/>
        </w:rPr>
      </w:pPr>
      <w:r w:rsidRPr="00554D28">
        <w:rPr>
          <w:rFonts w:cs="Arial"/>
          <w:szCs w:val="16"/>
        </w:rPr>
        <w:br w:type="page"/>
      </w:r>
    </w:p>
    <w:p w14:paraId="7A29B0B0" w14:textId="0D832F93" w:rsidR="00E25D53" w:rsidRPr="001279A1" w:rsidRDefault="008F7803" w:rsidP="00E25D53">
      <w:pPr>
        <w:pStyle w:val="Heading1"/>
        <w:ind w:left="432" w:hanging="432"/>
        <w:rPr>
          <w:rFonts w:cs="Arial"/>
          <w:lang w:val="nl-NL"/>
        </w:rPr>
      </w:pPr>
      <w:bookmarkStart w:id="1" w:name="_Toc340740773"/>
      <w:bookmarkStart w:id="2" w:name="_Toc340798899"/>
      <w:r w:rsidRPr="001279A1">
        <w:rPr>
          <w:rFonts w:cs="Arial"/>
          <w:lang w:val="nl-NL"/>
        </w:rPr>
        <w:lastRenderedPageBreak/>
        <w:t xml:space="preserve">1. </w:t>
      </w:r>
      <w:r w:rsidR="00E25D53" w:rsidRPr="001279A1">
        <w:rPr>
          <w:rFonts w:cs="Arial"/>
          <w:lang w:val="nl-NL"/>
        </w:rPr>
        <w:t>Inleiding</w:t>
      </w:r>
      <w:bookmarkEnd w:id="1"/>
      <w:bookmarkEnd w:id="2"/>
    </w:p>
    <w:p w14:paraId="521A6919" w14:textId="5E10462C" w:rsidR="00E25D53" w:rsidRDefault="00EE5B8C" w:rsidP="00EE5B8C">
      <w:pPr>
        <w:spacing w:line="259" w:lineRule="auto"/>
        <w:rPr>
          <w:rFonts w:cs="Arial"/>
          <w:szCs w:val="16"/>
        </w:rPr>
      </w:pPr>
      <w:r w:rsidRPr="00EE5B8C">
        <w:rPr>
          <w:rFonts w:cs="Arial"/>
          <w:szCs w:val="16"/>
        </w:rPr>
        <w:t xml:space="preserve">In september 2014 is de bacheloropleiding Klinische Technologie van start gegaan die de Technische Universiteit Delft, de Erasmus Universiteit Rotterdam en de Universiteit Leiden  gezamenlijk aanbieden (joint </w:t>
      </w:r>
      <w:proofErr w:type="spellStart"/>
      <w:r w:rsidRPr="00EE5B8C">
        <w:rPr>
          <w:rFonts w:cs="Arial"/>
          <w:szCs w:val="16"/>
        </w:rPr>
        <w:t>degree</w:t>
      </w:r>
      <w:proofErr w:type="spellEnd"/>
      <w:r w:rsidRPr="00EE5B8C">
        <w:rPr>
          <w:rFonts w:cs="Arial"/>
          <w:szCs w:val="16"/>
        </w:rPr>
        <w:t xml:space="preserve">). De opleiding wordt vanuit de TU Delft verzorgd door de faculteit Werktuigbouwkunde, Maritieme Techniek en Technische Materiaalwetenschappen (3mE), vanuit de Erasmus Universiteit door het Erasmus MC en vanuit de Universiteit Leiden door het Leids Universitair Medisch Centrum (LUMC) (samen de LDE alliantie). De drie instellingen bieden ook de aansluitende beoogde masteropleiding Technical </w:t>
      </w:r>
      <w:proofErr w:type="spellStart"/>
      <w:r w:rsidRPr="00EE5B8C">
        <w:rPr>
          <w:rFonts w:cs="Arial"/>
          <w:szCs w:val="16"/>
        </w:rPr>
        <w:t>Medicine</w:t>
      </w:r>
      <w:proofErr w:type="spellEnd"/>
      <w:r w:rsidRPr="00EE5B8C">
        <w:rPr>
          <w:rFonts w:cs="Arial"/>
          <w:szCs w:val="16"/>
        </w:rPr>
        <w:t xml:space="preserve"> aan vanaf september 2017. Ook hier is sprake van een joint </w:t>
      </w:r>
      <w:proofErr w:type="spellStart"/>
      <w:r w:rsidRPr="00EE5B8C">
        <w:rPr>
          <w:rFonts w:cs="Arial"/>
          <w:szCs w:val="16"/>
        </w:rPr>
        <w:t>degree</w:t>
      </w:r>
      <w:proofErr w:type="spellEnd"/>
      <w:r w:rsidRPr="00EE5B8C">
        <w:rPr>
          <w:rFonts w:cs="Arial"/>
          <w:szCs w:val="16"/>
        </w:rPr>
        <w:t>.</w:t>
      </w:r>
    </w:p>
    <w:p w14:paraId="79A9435F" w14:textId="77777777" w:rsidR="00EE5B8C" w:rsidRPr="00554D28" w:rsidRDefault="00EE5B8C" w:rsidP="00EE5B8C">
      <w:pPr>
        <w:spacing w:line="259" w:lineRule="auto"/>
        <w:rPr>
          <w:rFonts w:cs="Arial"/>
          <w:szCs w:val="16"/>
        </w:rPr>
      </w:pPr>
    </w:p>
    <w:p w14:paraId="5A3EC4BD" w14:textId="7E8BCEBD" w:rsidR="00E25D53" w:rsidRPr="00554D28" w:rsidRDefault="008F7803" w:rsidP="00E25D53">
      <w:pPr>
        <w:pStyle w:val="Heading2"/>
        <w:numPr>
          <w:ilvl w:val="1"/>
          <w:numId w:val="0"/>
        </w:numPr>
        <w:ind w:left="576" w:hanging="576"/>
        <w:rPr>
          <w:rFonts w:ascii="Arial" w:hAnsi="Arial" w:cs="Arial"/>
          <w:b/>
          <w:color w:val="auto"/>
          <w:sz w:val="24"/>
          <w:szCs w:val="24"/>
        </w:rPr>
      </w:pPr>
      <w:bookmarkStart w:id="3" w:name="_Toc464568847"/>
      <w:bookmarkStart w:id="4" w:name="_Toc340740774"/>
      <w:bookmarkStart w:id="5" w:name="_Toc340798900"/>
      <w:r w:rsidRPr="00554D28">
        <w:rPr>
          <w:rFonts w:ascii="Arial" w:hAnsi="Arial" w:cs="Arial"/>
          <w:b/>
          <w:color w:val="auto"/>
          <w:sz w:val="24"/>
          <w:szCs w:val="24"/>
        </w:rPr>
        <w:t>A. LEESWIJZER</w:t>
      </w:r>
      <w:bookmarkEnd w:id="3"/>
      <w:bookmarkEnd w:id="4"/>
      <w:bookmarkEnd w:id="5"/>
    </w:p>
    <w:p w14:paraId="66597086" w14:textId="77777777" w:rsidR="00EE5B8C" w:rsidRPr="00EE5B8C" w:rsidRDefault="00EE5B8C" w:rsidP="00EE5B8C">
      <w:pPr>
        <w:rPr>
          <w:rFonts w:cs="Arial"/>
          <w:szCs w:val="16"/>
        </w:rPr>
      </w:pPr>
      <w:r w:rsidRPr="00EE5B8C">
        <w:rPr>
          <w:rFonts w:cs="Arial"/>
          <w:szCs w:val="16"/>
        </w:rPr>
        <w:t xml:space="preserve">Dit document neemt u stapsgewijs mee in het gedachteproces dat aan de basis heeft gestaan van deze nieuwe opleiding. In hoofdstuk 1 leest u wat de eerste overwegingen waren toen het idee voor de opleiding tot stand kwam. In hoofdstuk 2 worden deze overwegingen verder uitgewerkt door middel van een behoefteanalyse vanuit verschillende perspectieven. Hoofdstuk 3 en 4 behandelen de geformuleerde missie en visie op basis van de behoefteanalyse en de eigen perspectieven en mogelijkheden. In hoofdstuk 5 worden de geformuleerde missie en visie geëxpliciteerd; wat gaan wij doen om ze bewaarheid te zien worden? Hoofdstuk 6 beschrijft tot slot hoe de opleiding zich volgens de voorgestelde strategie profileert en welke meerwaarde het heeft voor studenten om deze opleiding hier te volgen. </w:t>
      </w:r>
    </w:p>
    <w:p w14:paraId="056A8B3A" w14:textId="77777777" w:rsidR="00E25D53" w:rsidRPr="00554D28" w:rsidRDefault="00E25D53" w:rsidP="00E25D53">
      <w:pPr>
        <w:rPr>
          <w:rFonts w:cs="Arial"/>
          <w:szCs w:val="16"/>
        </w:rPr>
      </w:pPr>
    </w:p>
    <w:p w14:paraId="636BD3A9" w14:textId="4B099D17" w:rsidR="00E25D53" w:rsidRPr="00554D28" w:rsidRDefault="008F7803" w:rsidP="00E25D53">
      <w:pPr>
        <w:pStyle w:val="Heading2"/>
        <w:numPr>
          <w:ilvl w:val="1"/>
          <w:numId w:val="0"/>
        </w:numPr>
        <w:ind w:left="576" w:hanging="576"/>
        <w:rPr>
          <w:rFonts w:ascii="Arial" w:hAnsi="Arial" w:cs="Arial"/>
          <w:b/>
          <w:color w:val="auto"/>
          <w:sz w:val="24"/>
          <w:szCs w:val="24"/>
        </w:rPr>
      </w:pPr>
      <w:bookmarkStart w:id="6" w:name="_Toc464568848"/>
      <w:bookmarkStart w:id="7" w:name="_Toc340740775"/>
      <w:bookmarkStart w:id="8" w:name="_Toc340798901"/>
      <w:r w:rsidRPr="00554D28">
        <w:rPr>
          <w:rFonts w:ascii="Arial" w:hAnsi="Arial" w:cs="Arial"/>
          <w:b/>
          <w:color w:val="auto"/>
          <w:sz w:val="24"/>
          <w:szCs w:val="24"/>
        </w:rPr>
        <w:t>B. EEN NIEUW WERKVELD</w:t>
      </w:r>
      <w:bookmarkEnd w:id="6"/>
      <w:bookmarkEnd w:id="7"/>
      <w:bookmarkEnd w:id="8"/>
    </w:p>
    <w:p w14:paraId="0A46F857" w14:textId="6B0A7514" w:rsidR="00EE5B8C" w:rsidRPr="00EE5B8C" w:rsidRDefault="00EE5B8C" w:rsidP="00EE5B8C">
      <w:pPr>
        <w:rPr>
          <w:rFonts w:cs="Arial"/>
          <w:szCs w:val="16"/>
        </w:rPr>
      </w:pPr>
      <w:r w:rsidRPr="00EE5B8C">
        <w:rPr>
          <w:rFonts w:cs="Arial"/>
          <w:szCs w:val="16"/>
        </w:rPr>
        <w:t xml:space="preserve">Binnen de gezondheidszorg wordt steeds meer gebruik gemaakt van techniek, zowel bij het stellen van een diagnose als bij een behandeling. Technologie biedt de mogelijkheid om meer en meer </w:t>
      </w:r>
      <w:proofErr w:type="spellStart"/>
      <w:r w:rsidRPr="00EE5B8C">
        <w:rPr>
          <w:rFonts w:cs="Arial"/>
          <w:szCs w:val="16"/>
        </w:rPr>
        <w:t>patiëntspecifieke</w:t>
      </w:r>
      <w:proofErr w:type="spellEnd"/>
      <w:r w:rsidRPr="00EE5B8C">
        <w:rPr>
          <w:rFonts w:cs="Arial"/>
          <w:szCs w:val="16"/>
        </w:rPr>
        <w:t xml:space="preserve"> specialistische zorg aan te bieden in een vroeg stadium van een ziekte. Daarnaast is technologie nodig om excellente zorg te kunnen blijven bieden in een vergrijzende samenleving. </w:t>
      </w:r>
    </w:p>
    <w:p w14:paraId="5FB1CF16" w14:textId="77777777" w:rsidR="00EE5B8C" w:rsidRPr="00EE5B8C" w:rsidRDefault="00EE5B8C" w:rsidP="00EE5B8C">
      <w:pPr>
        <w:rPr>
          <w:rFonts w:cs="Arial"/>
          <w:szCs w:val="16"/>
        </w:rPr>
      </w:pPr>
    </w:p>
    <w:p w14:paraId="436262A6" w14:textId="11299C84" w:rsidR="00EE5B8C" w:rsidRPr="00EE5B8C" w:rsidRDefault="00EE5B8C" w:rsidP="00EE5B8C">
      <w:pPr>
        <w:rPr>
          <w:rFonts w:cs="Arial"/>
          <w:szCs w:val="16"/>
        </w:rPr>
      </w:pPr>
      <w:r w:rsidRPr="00EE5B8C">
        <w:rPr>
          <w:rFonts w:cs="Arial"/>
          <w:szCs w:val="16"/>
        </w:rPr>
        <w:t xml:space="preserve">Bij het gebruik van complexe medische apparatuur is er naast medische kennis ook kennis nodig van de onderliggende technische principes en van de mogelijkheden en de beperkingen van het apparaat om tot een optimaal </w:t>
      </w:r>
      <w:r>
        <w:rPr>
          <w:rFonts w:cs="Arial"/>
          <w:szCs w:val="16"/>
        </w:rPr>
        <w:t>(</w:t>
      </w:r>
      <w:r w:rsidRPr="00EE5B8C">
        <w:rPr>
          <w:rFonts w:cs="Arial"/>
          <w:szCs w:val="16"/>
        </w:rPr>
        <w:t>diagnostisch</w:t>
      </w:r>
      <w:r>
        <w:rPr>
          <w:rFonts w:cs="Arial"/>
          <w:szCs w:val="16"/>
        </w:rPr>
        <w:t>)</w:t>
      </w:r>
      <w:r w:rsidRPr="00EE5B8C">
        <w:rPr>
          <w:rFonts w:cs="Arial"/>
          <w:szCs w:val="16"/>
        </w:rPr>
        <w:t xml:space="preserve"> protocol te komen. Bij onvoldoende technische kennis bestaat het risico dat technologieën niet optimaal gebruikt worden of zelfs inadequaat worden toegepast, waardoor de patiëntveiligheid in het gedrang komt. Daarnaast verloopt het introduceren van nieuwe technologie vanuit de industriële of academische omgeving naar de klinische praktijk vaak moeizaam doordat er geen goede aansluiting is tussen technische ontwikkelaars enerzijds en medisch specialisten anderzijds. Dit omdat ze elkaars taal en cultuur onvoldoende kennen. </w:t>
      </w:r>
    </w:p>
    <w:p w14:paraId="306F441C" w14:textId="77777777" w:rsidR="00EE5B8C" w:rsidRPr="00EE5B8C" w:rsidRDefault="00EE5B8C" w:rsidP="00EE5B8C">
      <w:pPr>
        <w:rPr>
          <w:rFonts w:cs="Arial"/>
          <w:szCs w:val="16"/>
        </w:rPr>
      </w:pPr>
    </w:p>
    <w:p w14:paraId="3794BCCA" w14:textId="61E07157" w:rsidR="00EE5B8C" w:rsidRPr="00EE5B8C" w:rsidRDefault="00EE5B8C" w:rsidP="00EE5B8C">
      <w:pPr>
        <w:rPr>
          <w:rFonts w:cs="Arial"/>
          <w:szCs w:val="16"/>
        </w:rPr>
      </w:pPr>
      <w:r w:rsidRPr="00EE5B8C">
        <w:rPr>
          <w:rFonts w:cs="Arial"/>
          <w:szCs w:val="16"/>
        </w:rPr>
        <w:t xml:space="preserve">Tegen deze achtergrond is er behoefte aan klinisch technologen, die kennis hebben van zowel het menselijk lichaam en mogelijke afwijkingen van het gezonde functioneren als van (complexe) medische technologie met haar mogelijkheden en beperkingen. De klinisch technoloog kan substantieel bijdragen in de optimale implementatie en toepassing van technologie in de gezondheidszorg. De klinisch technoloog past binnen het overheidsbeleid ‘de juiste persoon op de juiste plaats’, als onderdeel van de beheersbaarheid van de kosten van de gezondheidszorg. </w:t>
      </w:r>
    </w:p>
    <w:p w14:paraId="601B6A52" w14:textId="77777777" w:rsidR="00EE5B8C" w:rsidRPr="00EE5B8C" w:rsidRDefault="00EE5B8C" w:rsidP="00EE5B8C">
      <w:pPr>
        <w:rPr>
          <w:rFonts w:cs="Arial"/>
          <w:szCs w:val="16"/>
        </w:rPr>
      </w:pPr>
    </w:p>
    <w:p w14:paraId="62ED0288" w14:textId="16CABCEF" w:rsidR="00E25D53" w:rsidRDefault="00EE5B8C" w:rsidP="00EE5B8C">
      <w:pPr>
        <w:rPr>
          <w:rFonts w:cs="Arial"/>
          <w:szCs w:val="16"/>
        </w:rPr>
      </w:pPr>
      <w:r w:rsidRPr="00EE5B8C">
        <w:rPr>
          <w:rFonts w:cs="Arial"/>
          <w:szCs w:val="16"/>
        </w:rPr>
        <w:t>De klinisch technoloog is, net als artsen, bevoegd om een aantal zogenaamde voorbehouden handelingen uit te voeren. Dit is geregeld in een algemene maatregel van bestuur (</w:t>
      </w:r>
      <w:proofErr w:type="spellStart"/>
      <w:r w:rsidRPr="00EE5B8C">
        <w:rPr>
          <w:rFonts w:cs="Arial"/>
          <w:szCs w:val="16"/>
        </w:rPr>
        <w:t>AmvB</w:t>
      </w:r>
      <w:proofErr w:type="spellEnd"/>
      <w:r w:rsidRPr="00EE5B8C">
        <w:rPr>
          <w:rFonts w:cs="Arial"/>
          <w:szCs w:val="16"/>
        </w:rPr>
        <w:t>) op grond van artikel 36a van de wet BIG, het Tijdelijk Besluit zelfstandige bevoegdheid klinisch technoloog. Het Tijdelijk Besluit is op 17 oktober 2013 in werking getreden voor een periode van vijf jaar. Hierna wordt beoordeeld of deze zelfstandige bevoegdheid definitief zal worden toegekend. In het algemeen zal het bij de evaluatie gaan over de vraag of de toedeling van de zelfstandige bevoegdheid doelmatig en doeltreffend is; dus in hoeverre de klinisch technoloog bijdraagt aan efficiëntere en effectievere zorg.</w:t>
      </w:r>
    </w:p>
    <w:p w14:paraId="2AF0AECE" w14:textId="77777777" w:rsidR="00EE5B8C" w:rsidRPr="00EE5B8C" w:rsidRDefault="00EE5B8C" w:rsidP="00EE5B8C">
      <w:pPr>
        <w:rPr>
          <w:rFonts w:cs="Arial"/>
          <w:szCs w:val="16"/>
        </w:rPr>
      </w:pPr>
    </w:p>
    <w:p w14:paraId="3987129E" w14:textId="2BD420A3" w:rsidR="00E25D53" w:rsidRPr="00554D28" w:rsidRDefault="008F7803" w:rsidP="00E25D53">
      <w:pPr>
        <w:pStyle w:val="Heading2"/>
        <w:numPr>
          <w:ilvl w:val="1"/>
          <w:numId w:val="0"/>
        </w:numPr>
        <w:ind w:left="576" w:hanging="576"/>
        <w:rPr>
          <w:rFonts w:ascii="Arial" w:hAnsi="Arial" w:cs="Arial"/>
          <w:b/>
          <w:color w:val="auto"/>
          <w:sz w:val="24"/>
          <w:szCs w:val="24"/>
        </w:rPr>
      </w:pPr>
      <w:bookmarkStart w:id="9" w:name="_Toc464568849"/>
      <w:bookmarkStart w:id="10" w:name="_Toc340740776"/>
      <w:bookmarkStart w:id="11" w:name="_Toc340798902"/>
      <w:r w:rsidRPr="00554D28">
        <w:rPr>
          <w:rFonts w:ascii="Arial" w:hAnsi="Arial" w:cs="Arial"/>
          <w:b/>
          <w:color w:val="auto"/>
          <w:sz w:val="24"/>
          <w:szCs w:val="24"/>
        </w:rPr>
        <w:t>C. EEN VRIJWEL NIEUWE OPLEIDING</w:t>
      </w:r>
      <w:bookmarkEnd w:id="9"/>
      <w:bookmarkEnd w:id="10"/>
      <w:bookmarkEnd w:id="11"/>
    </w:p>
    <w:p w14:paraId="35236B3B" w14:textId="77777777" w:rsidR="00EE5B8C" w:rsidRPr="00EE5B8C" w:rsidRDefault="00EE5B8C" w:rsidP="00EE5B8C">
      <w:pPr>
        <w:rPr>
          <w:rFonts w:cs="Arial"/>
          <w:szCs w:val="16"/>
        </w:rPr>
      </w:pPr>
      <w:bookmarkStart w:id="12" w:name="_Toc340740777"/>
      <w:r w:rsidRPr="00EE5B8C">
        <w:rPr>
          <w:rFonts w:cs="Arial"/>
          <w:szCs w:val="16"/>
        </w:rPr>
        <w:t xml:space="preserve">Nederland is bij deze opleiding internationaal voortrekker. Er zijn op dit moment geen vergelijkbare opleidingen in het buitenland. Wel zijn er enkele opleidingen die overlap vertonen met deelaspecten van de opleiding Technical </w:t>
      </w:r>
      <w:proofErr w:type="spellStart"/>
      <w:r w:rsidRPr="00EE5B8C">
        <w:rPr>
          <w:rFonts w:cs="Arial"/>
          <w:szCs w:val="16"/>
        </w:rPr>
        <w:t>Medicine</w:t>
      </w:r>
      <w:proofErr w:type="spellEnd"/>
      <w:r w:rsidRPr="00EE5B8C">
        <w:rPr>
          <w:rFonts w:cs="Arial"/>
          <w:szCs w:val="16"/>
        </w:rPr>
        <w:t>. Deze opleidingen zijn onder te verdelen in vier categorieën: opleidingen die artsen scholen op technisch gebied, opleidingen die ingenieurs scholen voor toepassingen in de geneeskunde, opleidingen die beide combineren en opleidingen die gericht zijn op een heel specifiek applicatiedomein. De Universiteit Twente is in Nederland de enige andere aanbieder van de opleiding tot technisch geneeskundige.</w:t>
      </w:r>
    </w:p>
    <w:p w14:paraId="2AD57A18" w14:textId="77777777" w:rsidR="00EE5B8C" w:rsidRPr="00EE5B8C" w:rsidRDefault="00EE5B8C" w:rsidP="00EE5B8C">
      <w:pPr>
        <w:rPr>
          <w:rFonts w:cs="Arial"/>
          <w:szCs w:val="16"/>
        </w:rPr>
      </w:pPr>
    </w:p>
    <w:p w14:paraId="5AB9C561" w14:textId="34FB6A6B" w:rsidR="00EE5B8C" w:rsidRPr="00EE5B8C" w:rsidRDefault="00EE5B8C" w:rsidP="00EE5B8C">
      <w:pPr>
        <w:rPr>
          <w:rFonts w:cs="Arial"/>
          <w:szCs w:val="16"/>
        </w:rPr>
      </w:pPr>
      <w:r w:rsidRPr="00EE5B8C">
        <w:rPr>
          <w:rFonts w:cs="Arial"/>
          <w:szCs w:val="16"/>
        </w:rPr>
        <w:t xml:space="preserve">De eindkwalificaties van de opleiding liggen vast in het Tijdelijk Besluit en zijn mede gebaseerd op de eisen vanuit het beroepenveld. Essentieel is dat de klinisch technoloog niet alleen theoretisch is onderlegd, maar ook over een aantal vaardigheden voor de latere beroepspraktijk beschikt. Dat betreft niet alleen de voorbehouden handelingen, maar bijvoorbeeld ook reflectief vermogen, samenwerken met andere zorgprofessionals en communiceren met de patiënt. </w:t>
      </w:r>
    </w:p>
    <w:p w14:paraId="23D61233" w14:textId="77777777" w:rsidR="00EE5B8C" w:rsidRPr="00EE5B8C" w:rsidRDefault="00EE5B8C" w:rsidP="00EE5B8C">
      <w:pPr>
        <w:rPr>
          <w:rFonts w:cs="Arial"/>
          <w:szCs w:val="16"/>
        </w:rPr>
      </w:pPr>
    </w:p>
    <w:p w14:paraId="668500F2" w14:textId="068A9D74" w:rsidR="00EE5B8C" w:rsidRPr="00EE5B8C" w:rsidRDefault="00EE5B8C" w:rsidP="00EE5B8C">
      <w:pPr>
        <w:rPr>
          <w:rFonts w:cs="Arial"/>
          <w:szCs w:val="16"/>
        </w:rPr>
      </w:pPr>
      <w:r w:rsidRPr="00EE5B8C">
        <w:rPr>
          <w:rFonts w:cs="Arial"/>
          <w:szCs w:val="16"/>
        </w:rPr>
        <w:t xml:space="preserve">Het doel van de masteropleiding is het opleiden van de klinisch technoloog. Door de nauw omschreven eindtermen is deze opleiding naast een wetenschappelijke opleiding ook een beroepsopleiding, vergelijkbaar met de masteropleiding geneeskunde. Een kernpunt is dan ook dat de afgestudeerde klinisch technoloog de juiste bagage heeft voor de beroepspraktijk en zich kan onderscheiden in het zorgberoepenveld door zijn specifieke deskundigheid als technisch-medisch deskundige en door het kunnen toepassen van complexe medische technologie. </w:t>
      </w:r>
    </w:p>
    <w:p w14:paraId="17823CA0" w14:textId="77777777" w:rsidR="00EE5B8C" w:rsidRPr="00EE5B8C" w:rsidRDefault="00EE5B8C" w:rsidP="00EE5B8C">
      <w:pPr>
        <w:rPr>
          <w:rFonts w:cs="Arial"/>
          <w:szCs w:val="16"/>
        </w:rPr>
      </w:pPr>
    </w:p>
    <w:p w14:paraId="7A5C9180" w14:textId="77777777" w:rsidR="00EE5B8C" w:rsidRPr="00EE5B8C" w:rsidRDefault="00EE5B8C" w:rsidP="00EE5B8C">
      <w:pPr>
        <w:rPr>
          <w:rFonts w:cs="Arial"/>
          <w:szCs w:val="16"/>
        </w:rPr>
      </w:pPr>
      <w:r w:rsidRPr="00EE5B8C">
        <w:rPr>
          <w:rFonts w:cs="Arial"/>
          <w:szCs w:val="16"/>
        </w:rPr>
        <w:t xml:space="preserve">De opleiding kent twee specialisaties, die zijn gerelateerd aan toepassingsdomeinen: Imaging &amp; </w:t>
      </w:r>
      <w:proofErr w:type="spellStart"/>
      <w:r w:rsidRPr="00EE5B8C">
        <w:rPr>
          <w:rFonts w:cs="Arial"/>
          <w:szCs w:val="16"/>
        </w:rPr>
        <w:t>Interventions</w:t>
      </w:r>
      <w:proofErr w:type="spellEnd"/>
      <w:r w:rsidRPr="00EE5B8C">
        <w:rPr>
          <w:rFonts w:cs="Arial"/>
          <w:szCs w:val="16"/>
        </w:rPr>
        <w:t xml:space="preserve"> en </w:t>
      </w:r>
      <w:proofErr w:type="spellStart"/>
      <w:r w:rsidRPr="00EE5B8C">
        <w:rPr>
          <w:rFonts w:cs="Arial"/>
          <w:szCs w:val="16"/>
        </w:rPr>
        <w:t>Sensing</w:t>
      </w:r>
      <w:proofErr w:type="spellEnd"/>
      <w:r w:rsidRPr="00EE5B8C">
        <w:rPr>
          <w:rFonts w:cs="Arial"/>
          <w:szCs w:val="16"/>
        </w:rPr>
        <w:t xml:space="preserve"> &amp; </w:t>
      </w:r>
      <w:proofErr w:type="spellStart"/>
      <w:r w:rsidRPr="00EE5B8C">
        <w:rPr>
          <w:rFonts w:cs="Arial"/>
          <w:szCs w:val="16"/>
        </w:rPr>
        <w:t>Stimulation</w:t>
      </w:r>
      <w:proofErr w:type="spellEnd"/>
      <w:r w:rsidRPr="00EE5B8C">
        <w:rPr>
          <w:rFonts w:cs="Arial"/>
          <w:szCs w:val="16"/>
        </w:rPr>
        <w:t xml:space="preserve">. Alle eindkwalificaties komen in beide specialisaties terug, maar de eindkwalificatie Technisch-medisch deskundige heeft een verschillende invulling per specialisatie. De specialisatie Imaging &amp; </w:t>
      </w:r>
      <w:proofErr w:type="spellStart"/>
      <w:r w:rsidRPr="00EE5B8C">
        <w:rPr>
          <w:rFonts w:cs="Arial"/>
          <w:szCs w:val="16"/>
        </w:rPr>
        <w:t>Interventions</w:t>
      </w:r>
      <w:proofErr w:type="spellEnd"/>
      <w:r w:rsidRPr="00EE5B8C">
        <w:rPr>
          <w:rFonts w:cs="Arial"/>
          <w:szCs w:val="16"/>
        </w:rPr>
        <w:t xml:space="preserve"> combineert de technieken en toepassingen van beeldvorming en interventies. Het domein strekt zich uit van moleculaire imaging-technieken tot het printen van weefsels, en van geavanceerde preoperatieve </w:t>
      </w:r>
      <w:proofErr w:type="spellStart"/>
      <w:r w:rsidRPr="00EE5B8C">
        <w:rPr>
          <w:rFonts w:cs="Arial"/>
          <w:szCs w:val="16"/>
        </w:rPr>
        <w:t>plannings-technieken</w:t>
      </w:r>
      <w:proofErr w:type="spellEnd"/>
      <w:r w:rsidRPr="00EE5B8C">
        <w:rPr>
          <w:rFonts w:cs="Arial"/>
          <w:szCs w:val="16"/>
        </w:rPr>
        <w:t xml:space="preserve"> tot image </w:t>
      </w:r>
      <w:proofErr w:type="spellStart"/>
      <w:r w:rsidRPr="00EE5B8C">
        <w:rPr>
          <w:rFonts w:cs="Arial"/>
          <w:szCs w:val="16"/>
        </w:rPr>
        <w:t>guided</w:t>
      </w:r>
      <w:proofErr w:type="spellEnd"/>
      <w:r w:rsidRPr="00EE5B8C">
        <w:rPr>
          <w:rFonts w:cs="Arial"/>
          <w:szCs w:val="16"/>
        </w:rPr>
        <w:t xml:space="preserve"> interventies. De specialisatie </w:t>
      </w:r>
      <w:proofErr w:type="spellStart"/>
      <w:r w:rsidRPr="00EE5B8C">
        <w:rPr>
          <w:rFonts w:cs="Arial"/>
          <w:szCs w:val="16"/>
        </w:rPr>
        <w:t>Sensing</w:t>
      </w:r>
      <w:proofErr w:type="spellEnd"/>
      <w:r w:rsidRPr="00EE5B8C">
        <w:rPr>
          <w:rFonts w:cs="Arial"/>
          <w:szCs w:val="16"/>
        </w:rPr>
        <w:t xml:space="preserve"> &amp; </w:t>
      </w:r>
      <w:proofErr w:type="spellStart"/>
      <w:r w:rsidRPr="00EE5B8C">
        <w:rPr>
          <w:rFonts w:cs="Arial"/>
          <w:szCs w:val="16"/>
        </w:rPr>
        <w:t>Stimulation</w:t>
      </w:r>
      <w:proofErr w:type="spellEnd"/>
      <w:r w:rsidRPr="00EE5B8C">
        <w:rPr>
          <w:rFonts w:cs="Arial"/>
          <w:szCs w:val="16"/>
        </w:rPr>
        <w:t xml:space="preserve"> richt zich op het nauwkeurig kunnen volgen van de status van de patiënt en het tijdig bijsturen wanneer nodig. </w:t>
      </w:r>
      <w:proofErr w:type="spellStart"/>
      <w:r w:rsidRPr="00EE5B8C">
        <w:rPr>
          <w:rFonts w:cs="Arial"/>
          <w:szCs w:val="16"/>
        </w:rPr>
        <w:t>Sensing</w:t>
      </w:r>
      <w:proofErr w:type="spellEnd"/>
      <w:r w:rsidRPr="00EE5B8C">
        <w:rPr>
          <w:rFonts w:cs="Arial"/>
          <w:szCs w:val="16"/>
        </w:rPr>
        <w:t xml:space="preserve"> speelt een belangrijke rol bij de diagnostiek, het nemen van behandelingsbeslissingen, het monitoren van de behandelingseffecten en het opstellen van de prognose voor de individuele patiënt. </w:t>
      </w:r>
      <w:proofErr w:type="spellStart"/>
      <w:r w:rsidRPr="00EE5B8C">
        <w:rPr>
          <w:rFonts w:cs="Arial"/>
          <w:szCs w:val="16"/>
        </w:rPr>
        <w:t>Stimulation</w:t>
      </w:r>
      <w:proofErr w:type="spellEnd"/>
      <w:r w:rsidRPr="00EE5B8C">
        <w:rPr>
          <w:rFonts w:cs="Arial"/>
          <w:szCs w:val="16"/>
        </w:rPr>
        <w:t xml:space="preserve"> is de verzamelnaam voor alle apparaten, stoffen, en stimuli die aangewend worden bij de behandeling van de patiënt om het lichaam een stimulus te geven in de richting van genezing of actief te ondersteunen om een verstoord biologisch regelsysteem te stabiliseren</w:t>
      </w:r>
    </w:p>
    <w:p w14:paraId="288C8575" w14:textId="77777777" w:rsidR="008F7803" w:rsidRPr="00EE5B8C" w:rsidRDefault="008F7803">
      <w:pPr>
        <w:spacing w:line="240" w:lineRule="auto"/>
        <w:rPr>
          <w:rFonts w:cs="Arial"/>
          <w:szCs w:val="16"/>
        </w:rPr>
      </w:pPr>
      <w:r w:rsidRPr="00554D28">
        <w:rPr>
          <w:rFonts w:cs="Arial"/>
          <w:szCs w:val="16"/>
        </w:rPr>
        <w:br w:type="page"/>
      </w:r>
    </w:p>
    <w:p w14:paraId="6E23CDE1" w14:textId="26481227" w:rsidR="00E25D53" w:rsidRPr="001279A1" w:rsidRDefault="008F7803" w:rsidP="008F7803">
      <w:pPr>
        <w:pStyle w:val="Heading1"/>
        <w:rPr>
          <w:rFonts w:cs="Arial"/>
          <w:lang w:val="nl-NL"/>
        </w:rPr>
      </w:pPr>
      <w:bookmarkStart w:id="13" w:name="_Toc340798903"/>
      <w:r w:rsidRPr="001279A1">
        <w:rPr>
          <w:rFonts w:cs="Arial"/>
          <w:lang w:val="nl-NL"/>
        </w:rPr>
        <w:lastRenderedPageBreak/>
        <w:t xml:space="preserve">2. </w:t>
      </w:r>
      <w:r w:rsidR="00E25D53" w:rsidRPr="001279A1">
        <w:rPr>
          <w:rFonts w:cs="Arial"/>
          <w:lang w:val="nl-NL"/>
        </w:rPr>
        <w:t>Waarom?</w:t>
      </w:r>
      <w:bookmarkEnd w:id="12"/>
      <w:bookmarkEnd w:id="13"/>
    </w:p>
    <w:p w14:paraId="2B8F89D3" w14:textId="37AC4C97" w:rsidR="00EE5B8C" w:rsidRPr="00EE5B8C" w:rsidRDefault="00EE5B8C" w:rsidP="00EE5B8C">
      <w:pPr>
        <w:rPr>
          <w:rFonts w:eastAsia="Times New Roman" w:cs="Arial"/>
          <w:szCs w:val="16"/>
        </w:rPr>
      </w:pPr>
      <w:r w:rsidRPr="00EE5B8C">
        <w:rPr>
          <w:rFonts w:eastAsia="Times New Roman" w:cs="Arial"/>
          <w:szCs w:val="16"/>
        </w:rPr>
        <w:t>In 2014 is de bacheloropleiding Klinische Technologie, als equivalent van de opleiding Technische Geneeskunde van de Universiteit Twente, van start gegaan</w:t>
      </w:r>
      <w:r>
        <w:rPr>
          <w:rFonts w:eastAsia="Times New Roman" w:cs="Arial"/>
          <w:szCs w:val="16"/>
        </w:rPr>
        <w:t xml:space="preserve"> (conform de eis die de wet BIG stelt aan het minimum van twee instellingen dat deze opleiding aanbiedt)</w:t>
      </w:r>
      <w:r w:rsidRPr="00EE5B8C">
        <w:rPr>
          <w:rFonts w:eastAsia="Times New Roman" w:cs="Arial"/>
          <w:szCs w:val="16"/>
        </w:rPr>
        <w:t xml:space="preserve">. Beide opleidingen laten elk jaar  100-130 studenten toe. Vanaf september 2017 zal het aantal gegadigden voor een masterstudie dus grofweg verdubbelen. Dit legt een grotere druk op de logistiek van leerplekken en leerfaciliteiten. Het aanbieden van een tweede Masteropleiding aan de andere kant van het land opent meer en nieuwe stagemogelijkheden voor studenten op een goed te bereizen afstand en zullen meer ziekenhuizen de mogelijkheid krijgen in aanraking te komen met het relatief jonge beroep van de klinisch technoloog. </w:t>
      </w:r>
    </w:p>
    <w:p w14:paraId="3CA73E64" w14:textId="77777777" w:rsidR="00EE5B8C" w:rsidRPr="00EE5B8C" w:rsidRDefault="00EE5B8C" w:rsidP="00EE5B8C">
      <w:pPr>
        <w:rPr>
          <w:rFonts w:eastAsia="Times New Roman" w:cs="Arial"/>
          <w:szCs w:val="16"/>
        </w:rPr>
      </w:pPr>
      <w:r w:rsidRPr="00EE5B8C">
        <w:rPr>
          <w:rFonts w:eastAsia="Times New Roman" w:cs="Arial"/>
          <w:szCs w:val="16"/>
        </w:rPr>
        <w:br/>
        <w:t xml:space="preserve">Naast de logistieke verbetering, zorgt de tweede Masteropleiding er ook voor dat een breder domein van inhoudelijke specialisaties gedekt kan worden, door een complementair aanbod in te richten. Beide instellingen hanteren daarvoor dezelfde tracks in de Master, maar ze leggen daar andere accenten in aan, op basis van de expertise die zich in huis bevindt. Zo zal door de LDE alliantie in de track </w:t>
      </w:r>
      <w:proofErr w:type="spellStart"/>
      <w:r w:rsidRPr="00EE5B8C">
        <w:rPr>
          <w:rFonts w:eastAsia="Times New Roman" w:cs="Arial"/>
          <w:szCs w:val="16"/>
        </w:rPr>
        <w:t>Sensing</w:t>
      </w:r>
      <w:proofErr w:type="spellEnd"/>
      <w:r w:rsidRPr="00EE5B8C">
        <w:rPr>
          <w:rFonts w:eastAsia="Times New Roman" w:cs="Arial"/>
          <w:szCs w:val="16"/>
        </w:rPr>
        <w:t xml:space="preserve"> &amp; </w:t>
      </w:r>
      <w:proofErr w:type="spellStart"/>
      <w:r w:rsidRPr="00EE5B8C">
        <w:rPr>
          <w:rFonts w:eastAsia="Times New Roman" w:cs="Arial"/>
          <w:szCs w:val="16"/>
        </w:rPr>
        <w:t>Simulation</w:t>
      </w:r>
      <w:proofErr w:type="spellEnd"/>
      <w:r w:rsidRPr="00EE5B8C">
        <w:rPr>
          <w:rFonts w:eastAsia="Times New Roman" w:cs="Arial"/>
          <w:szCs w:val="16"/>
        </w:rPr>
        <w:t xml:space="preserve"> bijvoorbeeld eHealth en revalidatie meer aandacht krijgen en de Imaging &amp; </w:t>
      </w:r>
      <w:proofErr w:type="spellStart"/>
      <w:r w:rsidRPr="00EE5B8C">
        <w:rPr>
          <w:rFonts w:eastAsia="Times New Roman" w:cs="Arial"/>
          <w:szCs w:val="16"/>
        </w:rPr>
        <w:t>Interventions</w:t>
      </w:r>
      <w:proofErr w:type="spellEnd"/>
      <w:r w:rsidRPr="00EE5B8C">
        <w:rPr>
          <w:rFonts w:eastAsia="Times New Roman" w:cs="Arial"/>
          <w:szCs w:val="16"/>
        </w:rPr>
        <w:t xml:space="preserve"> track zal geavanceerde visualisatie- en interventietechnieken benadrukken. Daarnaast zorgt een tweede </w:t>
      </w:r>
      <w:proofErr w:type="spellStart"/>
      <w:r w:rsidRPr="00EE5B8C">
        <w:rPr>
          <w:rFonts w:eastAsia="Times New Roman" w:cs="Arial"/>
          <w:szCs w:val="16"/>
        </w:rPr>
        <w:t>masteropleding</w:t>
      </w:r>
      <w:proofErr w:type="spellEnd"/>
      <w:r w:rsidRPr="00EE5B8C">
        <w:rPr>
          <w:rFonts w:eastAsia="Times New Roman" w:cs="Arial"/>
          <w:szCs w:val="16"/>
        </w:rPr>
        <w:t xml:space="preserve"> ervoor dat in de toekomst nieuwe specialisaties tussen Twente en de LDE verdeeld kunnen worden.</w:t>
      </w:r>
    </w:p>
    <w:p w14:paraId="2B8333C4" w14:textId="77777777" w:rsidR="00E25D53" w:rsidRPr="00554D28" w:rsidRDefault="00E25D53" w:rsidP="00E25D53">
      <w:pPr>
        <w:rPr>
          <w:rFonts w:eastAsia="Times New Roman" w:cs="Arial"/>
          <w:szCs w:val="16"/>
        </w:rPr>
      </w:pPr>
    </w:p>
    <w:p w14:paraId="6365B194" w14:textId="0F2AC797" w:rsidR="00E25D53" w:rsidRPr="00554D28" w:rsidRDefault="008F7803" w:rsidP="00E25D53">
      <w:pPr>
        <w:pStyle w:val="Heading2"/>
        <w:numPr>
          <w:ilvl w:val="1"/>
          <w:numId w:val="0"/>
        </w:numPr>
        <w:ind w:left="576" w:hanging="576"/>
        <w:rPr>
          <w:rFonts w:ascii="Arial" w:hAnsi="Arial" w:cs="Arial"/>
          <w:b/>
          <w:color w:val="auto"/>
          <w:sz w:val="24"/>
          <w:szCs w:val="24"/>
        </w:rPr>
      </w:pPr>
      <w:bookmarkStart w:id="14" w:name="_Toc340740778"/>
      <w:bookmarkStart w:id="15" w:name="_Toc340798904"/>
      <w:r w:rsidRPr="00554D28">
        <w:rPr>
          <w:rFonts w:ascii="Arial" w:hAnsi="Arial" w:cs="Arial"/>
          <w:b/>
          <w:color w:val="auto"/>
          <w:sz w:val="24"/>
          <w:szCs w:val="24"/>
        </w:rPr>
        <w:t>A. BEHOEFTE VANUIT DE MAATSCHAPPIJ</w:t>
      </w:r>
      <w:bookmarkEnd w:id="14"/>
      <w:bookmarkEnd w:id="15"/>
    </w:p>
    <w:p w14:paraId="0C9A9262" w14:textId="59FB86B5" w:rsidR="00EE5B8C" w:rsidRPr="00EE5B8C" w:rsidRDefault="00EE5B8C" w:rsidP="00EE5B8C">
      <w:pPr>
        <w:rPr>
          <w:rFonts w:eastAsia="Times New Roman" w:cs="Arial"/>
          <w:szCs w:val="16"/>
        </w:rPr>
      </w:pPr>
      <w:r w:rsidRPr="00EE5B8C">
        <w:rPr>
          <w:rFonts w:eastAsia="Times New Roman" w:cs="Arial"/>
          <w:szCs w:val="16"/>
        </w:rPr>
        <w:t xml:space="preserve">De maatschappij maakt duidelijk dat techniek binnen de gezondheidszorg een steeds belangrijkere rol inneemt en veel meer potentie heeft dan het nu laat zien. De meeste artsen zijn echter niet, tot beperkt, technisch onderlegd. Om deze potentie voor verbetering van de gezondheidszorg optimaal te benutten, is een koppeling tussen de technische en geneeskundige vakgebieden noodzakelijk. Gebrek aan deze koppeling leidt tot verspilling van middelen en mogelijkheden, met ,in </w:t>
      </w:r>
      <w:proofErr w:type="spellStart"/>
      <w:r w:rsidRPr="00EE5B8C">
        <w:rPr>
          <w:rFonts w:eastAsia="Times New Roman" w:cs="Arial"/>
          <w:szCs w:val="16"/>
        </w:rPr>
        <w:t>extremis</w:t>
      </w:r>
      <w:proofErr w:type="spellEnd"/>
      <w:r w:rsidRPr="00EE5B8C">
        <w:rPr>
          <w:rFonts w:eastAsia="Times New Roman" w:cs="Arial"/>
          <w:szCs w:val="16"/>
        </w:rPr>
        <w:t>, tientallen sterfgevallen per jaar door toepassingsfouten van medische technologieën. De klinisch technoloog heeft een ondersteunende rol binnen de geneeskunde, gelijkend aan bijvoorbeeld de radioloog en klinische chemicus. De klinisch technoloog levert een bijdrage ‘aan het veilig gebruik van de kracht en effectiviteit van de technologie in het proces van medisch probleem oplossen’.</w:t>
      </w:r>
    </w:p>
    <w:p w14:paraId="5B9F9F9C" w14:textId="77777777" w:rsidR="00E25D53" w:rsidRPr="00554D28" w:rsidRDefault="00E25D53" w:rsidP="00E25D53">
      <w:pPr>
        <w:rPr>
          <w:rFonts w:eastAsia="Times New Roman" w:cs="Arial"/>
          <w:szCs w:val="16"/>
        </w:rPr>
      </w:pPr>
      <w:r w:rsidRPr="00554D28">
        <w:rPr>
          <w:rFonts w:eastAsia="Times New Roman" w:cs="Arial"/>
          <w:szCs w:val="16"/>
        </w:rPr>
        <w:t xml:space="preserve"> </w:t>
      </w:r>
    </w:p>
    <w:p w14:paraId="15BB1CAF" w14:textId="1E852A33" w:rsidR="00E25D53" w:rsidRPr="00554D28" w:rsidRDefault="008F7803" w:rsidP="00E25D53">
      <w:pPr>
        <w:pStyle w:val="Heading2"/>
        <w:numPr>
          <w:ilvl w:val="1"/>
          <w:numId w:val="0"/>
        </w:numPr>
        <w:ind w:left="576" w:hanging="576"/>
        <w:rPr>
          <w:rFonts w:ascii="Arial" w:eastAsia="Times New Roman" w:hAnsi="Arial" w:cs="Arial"/>
          <w:b/>
          <w:color w:val="auto"/>
          <w:sz w:val="24"/>
          <w:szCs w:val="24"/>
        </w:rPr>
      </w:pPr>
      <w:bookmarkStart w:id="16" w:name="_Toc340740779"/>
      <w:bookmarkStart w:id="17" w:name="_Toc340798905"/>
      <w:r w:rsidRPr="00554D28">
        <w:rPr>
          <w:rFonts w:ascii="Arial" w:eastAsia="Times New Roman" w:hAnsi="Arial" w:cs="Arial"/>
          <w:b/>
          <w:color w:val="auto"/>
          <w:sz w:val="24"/>
          <w:szCs w:val="24"/>
        </w:rPr>
        <w:t>B. BEHOEFTE VANUIT DE ARBEIDSMARKT</w:t>
      </w:r>
      <w:bookmarkEnd w:id="16"/>
      <w:bookmarkEnd w:id="17"/>
    </w:p>
    <w:p w14:paraId="23A5F034" w14:textId="77777777" w:rsidR="00EE5B8C" w:rsidRPr="006F2596" w:rsidRDefault="00EE5B8C" w:rsidP="00EE5B8C">
      <w:pPr>
        <w:rPr>
          <w:rFonts w:eastAsia="Times New Roman" w:cs="Arial"/>
          <w:szCs w:val="16"/>
        </w:rPr>
      </w:pPr>
      <w:bookmarkStart w:id="18" w:name="_Toc340740780"/>
      <w:r w:rsidRPr="006F2596">
        <w:rPr>
          <w:rFonts w:eastAsia="Times New Roman" w:cs="Arial"/>
          <w:szCs w:val="16"/>
        </w:rPr>
        <w:t>Mogelijke uitstroomrichtingen voor een technisch geneeskundige zijn momenteel:</w:t>
      </w:r>
    </w:p>
    <w:p w14:paraId="2FFCB363" w14:textId="77777777" w:rsidR="00EE5B8C" w:rsidRPr="006F2596" w:rsidRDefault="00EE5B8C" w:rsidP="00EE5B8C">
      <w:pPr>
        <w:pStyle w:val="ListParagraph"/>
        <w:numPr>
          <w:ilvl w:val="0"/>
          <w:numId w:val="40"/>
        </w:numPr>
        <w:spacing w:after="160" w:line="256" w:lineRule="auto"/>
        <w:rPr>
          <w:rFonts w:ascii="Arial" w:eastAsia="Times New Roman" w:hAnsi="Arial" w:cs="Arial"/>
          <w:sz w:val="16"/>
          <w:szCs w:val="16"/>
        </w:rPr>
      </w:pPr>
      <w:r w:rsidRPr="006F2596">
        <w:rPr>
          <w:rFonts w:ascii="Arial" w:eastAsia="Times New Roman" w:hAnsi="Arial" w:cs="Arial"/>
          <w:sz w:val="16"/>
          <w:szCs w:val="16"/>
        </w:rPr>
        <w:t>In de patiëntenzorg als ondersteunend specialist in het klinisch proces;</w:t>
      </w:r>
    </w:p>
    <w:p w14:paraId="0C7AB529" w14:textId="77777777" w:rsidR="00EE5B8C" w:rsidRPr="006F2596" w:rsidRDefault="00EE5B8C" w:rsidP="00EE5B8C">
      <w:pPr>
        <w:pStyle w:val="ListParagraph"/>
        <w:numPr>
          <w:ilvl w:val="0"/>
          <w:numId w:val="40"/>
        </w:numPr>
        <w:spacing w:after="160" w:line="256" w:lineRule="auto"/>
        <w:rPr>
          <w:rFonts w:ascii="Arial" w:eastAsia="Times New Roman" w:hAnsi="Arial" w:cs="Arial"/>
          <w:sz w:val="16"/>
          <w:szCs w:val="16"/>
        </w:rPr>
      </w:pPr>
      <w:r w:rsidRPr="006F2596">
        <w:rPr>
          <w:rFonts w:ascii="Arial" w:eastAsia="Times New Roman" w:hAnsi="Arial" w:cs="Arial"/>
          <w:sz w:val="16"/>
          <w:szCs w:val="16"/>
        </w:rPr>
        <w:t>In een zorginstelling op een technisch-klinische functie;</w:t>
      </w:r>
    </w:p>
    <w:p w14:paraId="5A84915A" w14:textId="77777777" w:rsidR="00EE5B8C" w:rsidRPr="006F2596" w:rsidRDefault="00EE5B8C" w:rsidP="00EE5B8C">
      <w:pPr>
        <w:pStyle w:val="ListParagraph"/>
        <w:numPr>
          <w:ilvl w:val="0"/>
          <w:numId w:val="40"/>
        </w:numPr>
        <w:spacing w:after="160" w:line="256" w:lineRule="auto"/>
        <w:rPr>
          <w:rFonts w:ascii="Arial" w:eastAsia="Times New Roman" w:hAnsi="Arial" w:cs="Arial"/>
          <w:sz w:val="16"/>
          <w:szCs w:val="16"/>
        </w:rPr>
      </w:pPr>
      <w:r w:rsidRPr="006F2596">
        <w:rPr>
          <w:rFonts w:ascii="Arial" w:eastAsia="Times New Roman" w:hAnsi="Arial" w:cs="Arial"/>
          <w:sz w:val="16"/>
          <w:szCs w:val="16"/>
        </w:rPr>
        <w:t>In de industrie als verbinder tussen de ontwerpers en de artsen;</w:t>
      </w:r>
    </w:p>
    <w:p w14:paraId="2AC91106" w14:textId="77777777" w:rsidR="00EE5B8C" w:rsidRPr="006F2596" w:rsidRDefault="00EE5B8C" w:rsidP="00EE5B8C">
      <w:pPr>
        <w:pStyle w:val="ListParagraph"/>
        <w:numPr>
          <w:ilvl w:val="0"/>
          <w:numId w:val="40"/>
        </w:numPr>
        <w:spacing w:after="160" w:line="256" w:lineRule="auto"/>
        <w:rPr>
          <w:rFonts w:ascii="Arial" w:eastAsia="Times New Roman" w:hAnsi="Arial" w:cs="Arial"/>
          <w:sz w:val="16"/>
          <w:szCs w:val="16"/>
        </w:rPr>
      </w:pPr>
      <w:r w:rsidRPr="006F2596">
        <w:rPr>
          <w:rFonts w:ascii="Arial" w:eastAsia="Times New Roman" w:hAnsi="Arial" w:cs="Arial"/>
          <w:sz w:val="16"/>
          <w:szCs w:val="16"/>
        </w:rPr>
        <w:t>Bij een kennisinstelling of de industrie als onderzoeker.</w:t>
      </w:r>
    </w:p>
    <w:p w14:paraId="7E9ED929" w14:textId="1AF30B0F" w:rsidR="00EE5B8C" w:rsidRPr="006F2596" w:rsidRDefault="00EE5B8C" w:rsidP="00EE5B8C">
      <w:pPr>
        <w:rPr>
          <w:rFonts w:eastAsia="Times New Roman" w:cs="Arial"/>
          <w:szCs w:val="16"/>
        </w:rPr>
      </w:pPr>
      <w:r w:rsidRPr="006F2596">
        <w:rPr>
          <w:rFonts w:eastAsia="Times New Roman" w:cs="Arial"/>
          <w:szCs w:val="16"/>
        </w:rPr>
        <w:t xml:space="preserve">Een belangrijke bron voor de vraag naar deze nieuwe opleiding komt voort uit de patiëntenzorg. Er is behoefte aan een nieuwe discipline van ondersteunende specialisten die zelfstandig complexe klinische vraagstukken kunnen oppakken, vanuit een technisch perspectief. De BIG registratie met een specifieke selectie aan toegestane voorbehouden handelingen voor de klinisch technoloog draagt bij aan de uitvoering van deze rol. Ondanks de prominentie van deze vraag, moet de exacte invulling en gewenste positionering van de klinisch technoloog nog verder geëxploreerd worden. Naast de individuele patiëntenzorg, is er op overkoepelend vlak in zorginstellingen ook behoefte aan expertise ten aanzien van beleid over en gebruik en implementatie van technieken in de gezondheidszorg. Een derde uitstroomrichting bevindt zich in de medisch-technologische industrie, waar behoefte is aan professionals die zowel de taal van de doelgroep als die van het bedrijf spreekt ter bevordering van de doelmatigheid. Tot slot en op dit moment de voornaamste uitstroomrichting, vraagt de sterke ontwikkeling in het medisch-technische domein om voldoende onderlegde onderzoekers. Samenvattend is de behoefte zichtbaar in de grote baankans, lage werkloosheid en bovengemiddelde baantevredenheid van een afgestudeerd technisch geneeskundige. </w:t>
      </w:r>
    </w:p>
    <w:p w14:paraId="053E5822" w14:textId="2E0A9D51" w:rsidR="008F7803" w:rsidRPr="00554D28" w:rsidRDefault="00EE5B8C" w:rsidP="008F7803">
      <w:pPr>
        <w:rPr>
          <w:rFonts w:cs="Arial"/>
          <w:szCs w:val="16"/>
        </w:rPr>
      </w:pPr>
      <w:r>
        <w:rPr>
          <w:rFonts w:eastAsia="Times New Roman"/>
          <w:sz w:val="20"/>
        </w:rPr>
        <w:br w:type="page"/>
      </w:r>
    </w:p>
    <w:p w14:paraId="750B27B4" w14:textId="2F3C7DBE" w:rsidR="00E25D53" w:rsidRPr="001279A1" w:rsidRDefault="00554D28" w:rsidP="00554D28">
      <w:pPr>
        <w:pStyle w:val="Heading1"/>
        <w:rPr>
          <w:rFonts w:cs="Arial"/>
          <w:lang w:val="nl-NL"/>
        </w:rPr>
      </w:pPr>
      <w:bookmarkStart w:id="19" w:name="_Toc340798906"/>
      <w:r w:rsidRPr="001279A1">
        <w:rPr>
          <w:rFonts w:cs="Arial"/>
          <w:lang w:val="nl-NL"/>
        </w:rPr>
        <w:lastRenderedPageBreak/>
        <w:t xml:space="preserve">3. </w:t>
      </w:r>
      <w:r w:rsidR="00E25D53" w:rsidRPr="001279A1">
        <w:rPr>
          <w:rFonts w:cs="Arial"/>
          <w:lang w:val="nl-NL"/>
        </w:rPr>
        <w:t>Missie</w:t>
      </w:r>
      <w:bookmarkEnd w:id="18"/>
      <w:bookmarkEnd w:id="19"/>
    </w:p>
    <w:p w14:paraId="47FF2B69" w14:textId="065132A0" w:rsidR="00E25D53" w:rsidRPr="00554D28" w:rsidRDefault="00E25D53" w:rsidP="00E25D53">
      <w:pPr>
        <w:rPr>
          <w:rFonts w:cs="Arial"/>
          <w:szCs w:val="16"/>
        </w:rPr>
      </w:pPr>
      <w:r w:rsidRPr="00554D28">
        <w:rPr>
          <w:rFonts w:cs="Arial"/>
          <w:szCs w:val="16"/>
        </w:rPr>
        <w:t>Uit de behoefteanalyse bleek er grote vraag te bestaan naar professionals die de huidige technologische mogelijkheden in de gezondheidszorg ten volste kunnen benutten en toekomstige technologische ontwikkelingen daarin adequaat kunnen (helpen) implementeren. Deze behoefte heeft de Leiden-Delft-Erasmus Alliantie (</w:t>
      </w:r>
      <w:proofErr w:type="spellStart"/>
      <w:r w:rsidRPr="00554D28">
        <w:rPr>
          <w:rFonts w:cs="Arial"/>
          <w:szCs w:val="16"/>
        </w:rPr>
        <w:t>Medical</w:t>
      </w:r>
      <w:proofErr w:type="spellEnd"/>
      <w:r w:rsidRPr="00554D28">
        <w:rPr>
          <w:rFonts w:cs="Arial"/>
          <w:szCs w:val="16"/>
        </w:rPr>
        <w:t xml:space="preserve"> Delta) de aanzet gegeven om </w:t>
      </w:r>
      <w:r w:rsidR="001279A1">
        <w:rPr>
          <w:rFonts w:ascii="Times New Roman" w:hAnsi="Times New Roman" w:cs="Times New Roman"/>
          <w:noProof/>
          <w:sz w:val="24"/>
        </w:rPr>
        <mc:AlternateContent>
          <mc:Choice Requires="wps">
            <w:drawing>
              <wp:anchor distT="45720" distB="45720" distL="114300" distR="114300" simplePos="0" relativeHeight="251665408" behindDoc="0" locked="0" layoutInCell="1" allowOverlap="1" wp14:anchorId="21CBE6D4" wp14:editId="3CB852E7">
                <wp:simplePos x="0" y="0"/>
                <wp:positionH relativeFrom="column">
                  <wp:posOffset>4538980</wp:posOffset>
                </wp:positionH>
                <wp:positionV relativeFrom="paragraph">
                  <wp:posOffset>5120005</wp:posOffset>
                </wp:positionV>
                <wp:extent cx="2219325" cy="1400175"/>
                <wp:effectExtent l="0" t="0" r="0" b="0"/>
                <wp:wrapThrough wrapText="bothSides">
                  <wp:wrapPolygon edited="0">
                    <wp:start x="556" y="0"/>
                    <wp:lineTo x="556" y="21159"/>
                    <wp:lineTo x="20951" y="21159"/>
                    <wp:lineTo x="20951" y="0"/>
                    <wp:lineTo x="556" y="0"/>
                  </wp:wrapPolygon>
                </wp:wrapThrough>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9325" cy="1400175"/>
                        </a:xfrm>
                        <a:prstGeom prst="rect">
                          <a:avLst/>
                        </a:prstGeom>
                        <a:noFill/>
                        <a:ln w="9525">
                          <a:noFill/>
                          <a:miter lim="800000"/>
                          <a:headEnd/>
                          <a:tailEnd/>
                        </a:ln>
                      </wps:spPr>
                      <wps:txbx>
                        <w:txbxContent>
                          <w:p w14:paraId="26631AE0" w14:textId="77777777" w:rsidR="007E7B0B" w:rsidRDefault="007E7B0B" w:rsidP="001279A1">
                            <w:pPr>
                              <w:rPr>
                                <w:b/>
                                <w:color w:val="FFFFFF" w:themeColor="background1"/>
                                <w:sz w:val="36"/>
                                <w:szCs w:val="36"/>
                                <w:lang w:val="en-US"/>
                              </w:rPr>
                            </w:pPr>
                            <w:r>
                              <w:rPr>
                                <w:b/>
                                <w:color w:val="FFFFFF" w:themeColor="background1"/>
                                <w:sz w:val="36"/>
                                <w:szCs w:val="36"/>
                                <w:lang w:val="en-US"/>
                              </w:rPr>
                              <w:t>Enhancing Healthcare from a tech-med perspective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17" o:spid="_x0000_s1028" type="#_x0000_t202" style="position:absolute;margin-left:357.4pt;margin-top:403.15pt;width:174.75pt;height:110.2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" filled="f" stroked="f">
                <v:textbox>
                  <w:txbxContent>
                    <w:p w14:paraId="26631AE0" w14:textId="77777777" w:rsidR="007E7B0B" w:rsidRDefault="007E7B0B" w:rsidP="001279A1">
                      <w:pPr>
                        <w:rPr>
                          <w:b/>
                          <w:color w:val="FFFFFF" w:themeColor="background1"/>
                          <w:sz w:val="36"/>
                          <w:szCs w:val="36"/>
                          <w:lang w:val="en-US"/>
                        </w:rPr>
                      </w:pPr>
                      <w:r>
                        <w:rPr>
                          <w:b/>
                          <w:color w:val="FFFFFF" w:themeColor="background1"/>
                          <w:sz w:val="36"/>
                          <w:szCs w:val="36"/>
                          <w:lang w:val="en-US"/>
                        </w:rPr>
                        <w:t>Enhancing Healthcare from a tech-med perspective</w:t>
                      </w:r>
                    </w:p>
                  </w:txbxContent>
                </v:textbox>
                <w10:wrap type="through"/>
              </v:shape>
            </w:pict>
          </mc:Fallback>
        </mc:AlternateContent>
      </w:r>
      <w:r w:rsidRPr="00554D28">
        <w:rPr>
          <w:rFonts w:cs="Arial"/>
          <w:szCs w:val="16"/>
        </w:rPr>
        <w:t>tezamen de volgende missie te formuleren:</w:t>
      </w:r>
    </w:p>
    <w:p w14:paraId="23314146" w14:textId="77777777" w:rsidR="00E25D53" w:rsidRPr="00554D28" w:rsidRDefault="00E25D53" w:rsidP="00E25D53">
      <w:pPr>
        <w:rPr>
          <w:rFonts w:cs="Arial"/>
          <w:szCs w:val="16"/>
        </w:rPr>
      </w:pPr>
    </w:p>
    <w:p w14:paraId="5E334681" w14:textId="646F1409" w:rsidR="00554D28" w:rsidRPr="00554D28" w:rsidRDefault="00E25D53" w:rsidP="00554D28">
      <w:pPr>
        <w:jc w:val="center"/>
        <w:rPr>
          <w:rFonts w:cs="Arial"/>
          <w:b/>
          <w:szCs w:val="16"/>
          <w:lang w:val="en-GB"/>
        </w:rPr>
      </w:pPr>
      <w:r w:rsidRPr="00554D28">
        <w:rPr>
          <w:rFonts w:cs="Arial"/>
          <w:b/>
          <w:szCs w:val="16"/>
          <w:lang w:val="en-GB"/>
        </w:rPr>
        <w:t>We enhance healthcare by educating and inspi</w:t>
      </w:r>
      <w:r w:rsidR="00554D28" w:rsidRPr="00554D28">
        <w:rPr>
          <w:rFonts w:cs="Arial"/>
          <w:b/>
          <w:szCs w:val="16"/>
          <w:lang w:val="en-GB"/>
        </w:rPr>
        <w:t>ring students to develop a tech-</w:t>
      </w:r>
      <w:r w:rsidRPr="00554D28">
        <w:rPr>
          <w:rFonts w:cs="Arial"/>
          <w:b/>
          <w:szCs w:val="16"/>
          <w:lang w:val="en-GB"/>
        </w:rPr>
        <w:t xml:space="preserve">med </w:t>
      </w:r>
      <w:proofErr w:type="spellStart"/>
      <w:r w:rsidRPr="00554D28">
        <w:rPr>
          <w:rFonts w:cs="Arial"/>
          <w:b/>
          <w:szCs w:val="16"/>
          <w:lang w:val="en-GB"/>
        </w:rPr>
        <w:t>mindset</w:t>
      </w:r>
      <w:proofErr w:type="spellEnd"/>
      <w:r w:rsidRPr="00554D28">
        <w:rPr>
          <w:rFonts w:cs="Arial"/>
          <w:b/>
          <w:szCs w:val="16"/>
          <w:lang w:val="en-GB"/>
        </w:rPr>
        <w:t xml:space="preserve"> for solving medical problems.</w:t>
      </w:r>
      <w:bookmarkStart w:id="20" w:name="_Toc340740781"/>
      <w:r w:rsidR="00554D28" w:rsidRPr="001279A1">
        <w:rPr>
          <w:rFonts w:cs="Arial"/>
          <w:szCs w:val="16"/>
          <w:lang w:val="en-US"/>
        </w:rPr>
        <w:br w:type="page"/>
      </w:r>
    </w:p>
    <w:p w14:paraId="5486B7C9" w14:textId="6277D904" w:rsidR="00E25D53" w:rsidRPr="001279A1" w:rsidRDefault="00554D28" w:rsidP="00554D28">
      <w:pPr>
        <w:pStyle w:val="Heading1"/>
        <w:rPr>
          <w:rFonts w:cs="Arial"/>
          <w:lang w:val="nl-NL"/>
        </w:rPr>
      </w:pPr>
      <w:bookmarkStart w:id="21" w:name="_Toc340798907"/>
      <w:r w:rsidRPr="001279A1">
        <w:rPr>
          <w:rFonts w:cs="Arial"/>
          <w:lang w:val="nl-NL"/>
        </w:rPr>
        <w:lastRenderedPageBreak/>
        <w:t xml:space="preserve">4. </w:t>
      </w:r>
      <w:r w:rsidR="00E25D53" w:rsidRPr="001279A1">
        <w:rPr>
          <w:rFonts w:cs="Arial"/>
          <w:lang w:val="nl-NL"/>
        </w:rPr>
        <w:t>Visie</w:t>
      </w:r>
      <w:bookmarkEnd w:id="20"/>
      <w:bookmarkEnd w:id="21"/>
    </w:p>
    <w:p w14:paraId="4F458551" w14:textId="633AFB63" w:rsidR="00E25D53" w:rsidRPr="00554D28" w:rsidRDefault="00E25D53" w:rsidP="00E25D53">
      <w:pPr>
        <w:rPr>
          <w:rFonts w:cs="Arial"/>
          <w:szCs w:val="16"/>
        </w:rPr>
      </w:pPr>
      <w:r w:rsidRPr="00554D28">
        <w:rPr>
          <w:rFonts w:cs="Arial"/>
          <w:szCs w:val="16"/>
        </w:rPr>
        <w:t xml:space="preserve">De missie van de LDE alliantie geeft reeds duidelijk richting; de gezondheidszorg kan verbeterd worden door de problemen die er spelen en de kansen die er liggen te benaderen vanuit een technisch perspectief. Een van de manieren om deze missie te bereiken is door scholing aan te bieden aan </w:t>
      </w:r>
      <w:r w:rsidR="006F2596">
        <w:rPr>
          <w:rFonts w:cs="Arial"/>
          <w:szCs w:val="16"/>
        </w:rPr>
        <w:t>een nieuwe</w:t>
      </w:r>
      <w:r w:rsidRPr="00554D28">
        <w:rPr>
          <w:rFonts w:cs="Arial"/>
          <w:szCs w:val="16"/>
        </w:rPr>
        <w:t xml:space="preserve"> generatie. De </w:t>
      </w:r>
      <w:proofErr w:type="spellStart"/>
      <w:r w:rsidRPr="00554D28">
        <w:rPr>
          <w:rFonts w:cs="Arial"/>
          <w:szCs w:val="16"/>
        </w:rPr>
        <w:t>Medical</w:t>
      </w:r>
      <w:proofErr w:type="spellEnd"/>
      <w:r w:rsidRPr="00554D28">
        <w:rPr>
          <w:rFonts w:cs="Arial"/>
          <w:szCs w:val="16"/>
        </w:rPr>
        <w:t xml:space="preserve"> Delta formuleert haar visie voor deze scholing als volgt: </w:t>
      </w:r>
    </w:p>
    <w:p w14:paraId="39185276" w14:textId="77777777" w:rsidR="00E25D53" w:rsidRPr="00554D28" w:rsidRDefault="00E25D53" w:rsidP="00E25D53">
      <w:pPr>
        <w:rPr>
          <w:rFonts w:cs="Arial"/>
          <w:szCs w:val="16"/>
        </w:rPr>
      </w:pPr>
    </w:p>
    <w:p w14:paraId="75205121" w14:textId="174021D2" w:rsidR="00E25D53" w:rsidRPr="00554D28" w:rsidRDefault="00E25D53" w:rsidP="00554D28">
      <w:pPr>
        <w:jc w:val="center"/>
        <w:rPr>
          <w:rFonts w:cs="Arial"/>
          <w:b/>
          <w:szCs w:val="16"/>
          <w:lang w:val="en-GB"/>
        </w:rPr>
      </w:pPr>
      <w:r w:rsidRPr="00554D28">
        <w:rPr>
          <w:rFonts w:cs="Arial"/>
          <w:b/>
          <w:szCs w:val="16"/>
          <w:lang w:val="en-GB"/>
        </w:rPr>
        <w:t>We provide a didactical concept aimed to deliver innovative healthcare professionals who aid in (individualised) medical problem solving by effectively deploying clinical technology. They add value by identifying tech-med caveats, solving tech-med problems and exploring the tech-med boundaries regarding disease management, quality of life improvement and technological healthcare policies. Their decisions take account of the consequences of technology and mediate between technological capacity and medical or social expediency.</w:t>
      </w:r>
    </w:p>
    <w:p w14:paraId="5B896E5B" w14:textId="77777777" w:rsidR="00E25D53" w:rsidRPr="00554D28" w:rsidRDefault="00E25D53" w:rsidP="00E25D53">
      <w:pPr>
        <w:rPr>
          <w:rFonts w:cs="Arial"/>
          <w:b/>
          <w:szCs w:val="16"/>
          <w:lang w:val="en-GB"/>
        </w:rPr>
      </w:pPr>
    </w:p>
    <w:p w14:paraId="425B8CD3" w14:textId="3F378170" w:rsidR="00E25D53" w:rsidRPr="00554D28" w:rsidRDefault="00554D28" w:rsidP="00E25D53">
      <w:pPr>
        <w:pStyle w:val="Heading2"/>
        <w:numPr>
          <w:ilvl w:val="1"/>
          <w:numId w:val="0"/>
        </w:numPr>
        <w:ind w:left="576" w:hanging="576"/>
        <w:rPr>
          <w:rFonts w:ascii="Arial" w:hAnsi="Arial" w:cs="Arial"/>
          <w:color w:val="7F7F7F" w:themeColor="text1" w:themeTint="80"/>
          <w:sz w:val="22"/>
          <w:szCs w:val="22"/>
        </w:rPr>
      </w:pPr>
      <w:bookmarkStart w:id="22" w:name="_Toc464568855"/>
      <w:bookmarkStart w:id="23" w:name="_Toc340740782"/>
      <w:bookmarkStart w:id="24" w:name="_Toc340798908"/>
      <w:r w:rsidRPr="00554D28">
        <w:rPr>
          <w:rFonts w:ascii="Arial" w:hAnsi="Arial" w:cs="Arial"/>
          <w:color w:val="7F7F7F" w:themeColor="text1" w:themeTint="80"/>
          <w:sz w:val="22"/>
          <w:szCs w:val="22"/>
        </w:rPr>
        <w:t>HOE BEÏNVLOEDT DEZE VISIE DE STUDENT?</w:t>
      </w:r>
      <w:bookmarkEnd w:id="22"/>
      <w:bookmarkEnd w:id="23"/>
      <w:bookmarkEnd w:id="24"/>
    </w:p>
    <w:p w14:paraId="314D11B8" w14:textId="717164D1" w:rsidR="006F2596" w:rsidRPr="006F2596" w:rsidRDefault="006F2596" w:rsidP="006F2596">
      <w:pPr>
        <w:rPr>
          <w:rFonts w:cs="Arial"/>
          <w:szCs w:val="16"/>
        </w:rPr>
      </w:pPr>
      <w:r w:rsidRPr="006F2596">
        <w:rPr>
          <w:rFonts w:cs="Arial"/>
          <w:szCs w:val="16"/>
        </w:rPr>
        <w:t xml:space="preserve">De belangrijkste en grootste groep betrokkenen is de groep studenten. </w:t>
      </w:r>
      <w:r>
        <w:rPr>
          <w:rFonts w:cs="Arial"/>
          <w:szCs w:val="16"/>
        </w:rPr>
        <w:t xml:space="preserve">Aan hun prestaties is het slagen van de missie af te lezen </w:t>
      </w:r>
      <w:r w:rsidRPr="006F2596">
        <w:rPr>
          <w:rFonts w:cs="Arial"/>
          <w:szCs w:val="16"/>
        </w:rPr>
        <w:t>. De geformuleerde visie betekent dat studenten worden ondergedompeld in een zich nog ontwikkelende wereld en werk</w:t>
      </w:r>
      <w:r>
        <w:rPr>
          <w:rFonts w:cs="Arial"/>
          <w:szCs w:val="16"/>
        </w:rPr>
        <w:t>omgeving</w:t>
      </w:r>
      <w:r w:rsidRPr="006F2596">
        <w:rPr>
          <w:rFonts w:cs="Arial"/>
          <w:szCs w:val="16"/>
        </w:rPr>
        <w:t xml:space="preserve">. </w:t>
      </w:r>
      <w:r>
        <w:rPr>
          <w:rFonts w:cs="Arial"/>
          <w:szCs w:val="16"/>
        </w:rPr>
        <w:t>Om hierin te gedijen, zijn creativiteit en open-</w:t>
      </w:r>
      <w:proofErr w:type="spellStart"/>
      <w:r>
        <w:rPr>
          <w:rFonts w:cs="Arial"/>
          <w:szCs w:val="16"/>
        </w:rPr>
        <w:t>mindedness</w:t>
      </w:r>
      <w:proofErr w:type="spellEnd"/>
      <w:r>
        <w:rPr>
          <w:rFonts w:cs="Arial"/>
          <w:szCs w:val="16"/>
        </w:rPr>
        <w:t xml:space="preserve"> eigenschappen van de student met grote meerwaarde.</w:t>
      </w:r>
      <w:r w:rsidRPr="006F2596">
        <w:rPr>
          <w:rFonts w:cs="Arial"/>
          <w:szCs w:val="16"/>
        </w:rPr>
        <w:t xml:space="preserve"> De vrijheid die gepaard gaat</w:t>
      </w:r>
      <w:r>
        <w:rPr>
          <w:rFonts w:cs="Arial"/>
          <w:szCs w:val="16"/>
        </w:rPr>
        <w:t xml:space="preserve"> met een vak in ontwikkeling</w:t>
      </w:r>
      <w:r w:rsidRPr="006F2596">
        <w:rPr>
          <w:rFonts w:cs="Arial"/>
          <w:szCs w:val="16"/>
        </w:rPr>
        <w:t xml:space="preserve">, betekent dat er nog beperkt gebaande paden zijn en de student nieuwsgierig moet zijn om zijn eigen ontwikkeling vorm te geven en de eigen toegevoegde waarde </w:t>
      </w:r>
      <w:r>
        <w:rPr>
          <w:rFonts w:cs="Arial"/>
          <w:szCs w:val="16"/>
        </w:rPr>
        <w:t>aan te tonen</w:t>
      </w:r>
      <w:r w:rsidRPr="006F2596">
        <w:rPr>
          <w:rFonts w:cs="Arial"/>
          <w:szCs w:val="16"/>
        </w:rPr>
        <w:t>. Daarbij moet de student standvastig en maatschappelijk bewust zijn, omdat</w:t>
      </w:r>
      <w:r>
        <w:rPr>
          <w:rFonts w:cs="Arial"/>
          <w:szCs w:val="16"/>
        </w:rPr>
        <w:t xml:space="preserve"> hij/zij betrokken </w:t>
      </w:r>
      <w:r w:rsidRPr="006F2596">
        <w:rPr>
          <w:rFonts w:cs="Arial"/>
          <w:szCs w:val="16"/>
        </w:rPr>
        <w:t xml:space="preserve">raakt bij (grootschalige) maatschappelijke veranderingen ten aanzien van (geïndividualiseerde) patiëntenzorg. Tot slot rest deze studenten de taak om te leren de mens enerzijds fysisch te ontleden als </w:t>
      </w:r>
      <w:proofErr w:type="spellStart"/>
      <w:r w:rsidRPr="006F2596">
        <w:rPr>
          <w:rFonts w:cs="Arial"/>
          <w:szCs w:val="16"/>
        </w:rPr>
        <w:t>anderszijds</w:t>
      </w:r>
      <w:proofErr w:type="spellEnd"/>
      <w:r w:rsidRPr="006F2596">
        <w:rPr>
          <w:rFonts w:cs="Arial"/>
          <w:szCs w:val="16"/>
        </w:rPr>
        <w:t xml:space="preserve"> holistisch en sociaal te benaderen.  </w:t>
      </w:r>
    </w:p>
    <w:p w14:paraId="363AAFA1" w14:textId="77777777" w:rsidR="00E25D53" w:rsidRPr="00554D28" w:rsidRDefault="00E25D53" w:rsidP="00E25D53">
      <w:pPr>
        <w:rPr>
          <w:rFonts w:cs="Arial"/>
          <w:szCs w:val="16"/>
        </w:rPr>
      </w:pPr>
    </w:p>
    <w:p w14:paraId="04709041" w14:textId="377D074F" w:rsidR="00E25D53" w:rsidRPr="00554D28" w:rsidRDefault="00554D28" w:rsidP="00E25D53">
      <w:pPr>
        <w:pStyle w:val="Heading2"/>
        <w:numPr>
          <w:ilvl w:val="1"/>
          <w:numId w:val="0"/>
        </w:numPr>
        <w:ind w:left="576" w:hanging="576"/>
        <w:rPr>
          <w:rFonts w:ascii="Arial" w:hAnsi="Arial" w:cs="Arial"/>
          <w:color w:val="7F7F7F" w:themeColor="text1" w:themeTint="80"/>
          <w:sz w:val="22"/>
          <w:szCs w:val="22"/>
        </w:rPr>
      </w:pPr>
      <w:bookmarkStart w:id="25" w:name="_Toc464568856"/>
      <w:bookmarkStart w:id="26" w:name="_Toc340740783"/>
      <w:bookmarkStart w:id="27" w:name="_Toc340798909"/>
      <w:r w:rsidRPr="00554D28">
        <w:rPr>
          <w:rFonts w:ascii="Arial" w:hAnsi="Arial" w:cs="Arial"/>
          <w:color w:val="7F7F7F" w:themeColor="text1" w:themeTint="80"/>
          <w:sz w:val="22"/>
          <w:szCs w:val="22"/>
        </w:rPr>
        <w:t>HOE BEÏNVLOEDT DEZE VISIE DE DOCENT?</w:t>
      </w:r>
      <w:bookmarkEnd w:id="25"/>
      <w:bookmarkEnd w:id="26"/>
      <w:bookmarkEnd w:id="27"/>
    </w:p>
    <w:p w14:paraId="6B35CC1B" w14:textId="38AD86D3" w:rsidR="006F2596" w:rsidRPr="006F2596" w:rsidRDefault="006F2596" w:rsidP="006F2596">
      <w:pPr>
        <w:rPr>
          <w:rFonts w:cs="Arial"/>
          <w:szCs w:val="16"/>
        </w:rPr>
      </w:pPr>
      <w:r w:rsidRPr="006F2596">
        <w:rPr>
          <w:rFonts w:cs="Arial"/>
          <w:szCs w:val="16"/>
        </w:rPr>
        <w:t xml:space="preserve">Academisch docenten zijn van oudsher in eerste instantie professional in het vak. Echter, gezien de jonge staat van het vakgebied zijn er nog zeer beperkt technisch geneeskundigen voorhanden die de opleiding kunnen dragen. Dit betekent dat er voorlopig voornamelijk medische en technische docenten ingezet worden die een sterke affiniteit hebben met techniek of geneeskunde. Dit heeft tot gevolg dat de docenten bereid moeten zijn om te exploreren wat de klinische technologie behelst en welke vraagstukken er spelen. Ook zullen deze docenten, meer dan voor andere opleidingen, over de schutting moeten kijken om verbindingen te helpen leggen tussen technische mogelijkheden en medische toepassingen. Verder is het </w:t>
      </w:r>
      <w:r w:rsidR="00913E57">
        <w:rPr>
          <w:rFonts w:cs="Arial"/>
          <w:szCs w:val="16"/>
        </w:rPr>
        <w:t>belangrijk dat je als docent van</w:t>
      </w:r>
      <w:r w:rsidRPr="006F2596">
        <w:rPr>
          <w:rFonts w:cs="Arial"/>
          <w:szCs w:val="16"/>
        </w:rPr>
        <w:t xml:space="preserve"> deze stud</w:t>
      </w:r>
      <w:r w:rsidR="00913E57">
        <w:rPr>
          <w:rFonts w:cs="Arial"/>
          <w:szCs w:val="16"/>
        </w:rPr>
        <w:t>ie</w:t>
      </w:r>
      <w:r w:rsidRPr="006F2596">
        <w:rPr>
          <w:rFonts w:cs="Arial"/>
          <w:szCs w:val="16"/>
        </w:rPr>
        <w:t xml:space="preserve"> </w:t>
      </w:r>
      <w:r w:rsidR="00913E57">
        <w:rPr>
          <w:rFonts w:cs="Arial"/>
          <w:szCs w:val="16"/>
        </w:rPr>
        <w:t xml:space="preserve">een </w:t>
      </w:r>
      <w:r w:rsidRPr="006F2596">
        <w:rPr>
          <w:rFonts w:cs="Arial"/>
          <w:szCs w:val="16"/>
        </w:rPr>
        <w:t>belangrijk</w:t>
      </w:r>
      <w:r w:rsidR="00913E57">
        <w:rPr>
          <w:rFonts w:cs="Arial"/>
          <w:szCs w:val="16"/>
        </w:rPr>
        <w:t xml:space="preserve">e rol hebt in het begeleiden van </w:t>
      </w:r>
      <w:proofErr w:type="spellStart"/>
      <w:r w:rsidR="00913E57">
        <w:rPr>
          <w:rFonts w:cs="Arial"/>
          <w:szCs w:val="16"/>
        </w:rPr>
        <w:t>stduenten</w:t>
      </w:r>
      <w:proofErr w:type="spellEnd"/>
      <w:r w:rsidR="00913E57">
        <w:rPr>
          <w:rFonts w:cs="Arial"/>
          <w:szCs w:val="16"/>
        </w:rPr>
        <w:t xml:space="preserve"> naar het definiëren van hun toegevoegde waarde in het werkveld</w:t>
      </w:r>
      <w:r w:rsidRPr="006F2596">
        <w:rPr>
          <w:rFonts w:cs="Arial"/>
          <w:szCs w:val="16"/>
        </w:rPr>
        <w:t xml:space="preserve">. Tot slot moeten de docenten bereid zijn om het gegeven onderwijs zorgvuldig te evalueren en te reviseren, om de opleiding zo nauwkeurig mogelijk te laten aansluiten bij de snelle ontwikkelingen in het werkveld. </w:t>
      </w:r>
    </w:p>
    <w:p w14:paraId="4CF0A990" w14:textId="77777777" w:rsidR="00E25D53" w:rsidRPr="00554D28" w:rsidRDefault="00E25D53" w:rsidP="00E25D53">
      <w:pPr>
        <w:rPr>
          <w:rFonts w:cs="Arial"/>
          <w:szCs w:val="16"/>
        </w:rPr>
      </w:pPr>
    </w:p>
    <w:p w14:paraId="47A5D626" w14:textId="261B25E8" w:rsidR="00E25D53" w:rsidRPr="00554D28" w:rsidRDefault="00554D28" w:rsidP="00E25D53">
      <w:pPr>
        <w:pStyle w:val="Heading2"/>
        <w:numPr>
          <w:ilvl w:val="1"/>
          <w:numId w:val="0"/>
        </w:numPr>
        <w:ind w:left="576" w:hanging="576"/>
        <w:rPr>
          <w:rFonts w:ascii="Arial" w:hAnsi="Arial" w:cs="Arial"/>
          <w:color w:val="7F7F7F" w:themeColor="text1" w:themeTint="80"/>
          <w:sz w:val="22"/>
          <w:szCs w:val="22"/>
        </w:rPr>
      </w:pPr>
      <w:bookmarkStart w:id="28" w:name="_Toc464568857"/>
      <w:bookmarkStart w:id="29" w:name="_Toc340740784"/>
      <w:bookmarkStart w:id="30" w:name="_Toc340798910"/>
      <w:r w:rsidRPr="00554D28">
        <w:rPr>
          <w:rFonts w:ascii="Arial" w:hAnsi="Arial" w:cs="Arial"/>
          <w:color w:val="7F7F7F" w:themeColor="text1" w:themeTint="80"/>
          <w:sz w:val="22"/>
          <w:szCs w:val="22"/>
        </w:rPr>
        <w:t>HOE BEÏNVLOEDT DEZE VISIE DE ORGANISATIE?</w:t>
      </w:r>
      <w:bookmarkEnd w:id="28"/>
      <w:bookmarkEnd w:id="29"/>
      <w:bookmarkEnd w:id="30"/>
    </w:p>
    <w:p w14:paraId="08F378A2" w14:textId="092F2F93" w:rsidR="00913E57" w:rsidRPr="00913E57" w:rsidRDefault="00913E57" w:rsidP="00913E57">
      <w:pPr>
        <w:rPr>
          <w:rFonts w:cs="Arial"/>
          <w:szCs w:val="16"/>
        </w:rPr>
      </w:pPr>
      <w:bookmarkStart w:id="31" w:name="_Toc340740785"/>
      <w:r w:rsidRPr="00913E57">
        <w:rPr>
          <w:rFonts w:cs="Arial"/>
          <w:szCs w:val="16"/>
        </w:rPr>
        <w:t xml:space="preserve">De onderwijsorganisatie is verdeeld over drie academische instellingen om de medische en technische kennis en vaardigheden bij elkaar te brengen. Door deze organisatie is het aantal </w:t>
      </w:r>
      <w:proofErr w:type="spellStart"/>
      <w:r w:rsidRPr="00913E57">
        <w:rPr>
          <w:rFonts w:cs="Arial"/>
          <w:szCs w:val="16"/>
        </w:rPr>
        <w:t>domeinen</w:t>
      </w:r>
      <w:r>
        <w:rPr>
          <w:rFonts w:cs="Arial"/>
          <w:szCs w:val="16"/>
        </w:rPr>
        <w:t>en</w:t>
      </w:r>
      <w:proofErr w:type="spellEnd"/>
      <w:r>
        <w:rPr>
          <w:rFonts w:cs="Arial"/>
          <w:szCs w:val="16"/>
        </w:rPr>
        <w:t xml:space="preserve"> </w:t>
      </w:r>
      <w:r w:rsidRPr="00913E57">
        <w:rPr>
          <w:rFonts w:cs="Arial"/>
          <w:szCs w:val="16"/>
        </w:rPr>
        <w:t xml:space="preserve">van problemen waar een technisch geneeskundige een bijdrage aan kan leveren groot en kan de student kennis maken met alle mogelijke aspecten van het werkveld. Daarnaast ontvangt de organisatie steun en inzichten vanuit de verschillende instellingen, waarmee snel ervaringsuitwisseling kan plaatsvinden. Deze organisatie heeft daarmee wel de eis dat de onderlinge communicatie en afstemming goed moeten zijn, de afspraken helder en de rode lijn zichtbaar.  </w:t>
      </w:r>
    </w:p>
    <w:p w14:paraId="59522E8E" w14:textId="73C5DE71" w:rsidR="00554D28" w:rsidRPr="00554D28" w:rsidRDefault="00554D28" w:rsidP="00554D28">
      <w:pPr>
        <w:rPr>
          <w:rFonts w:cs="Arial"/>
          <w:szCs w:val="16"/>
        </w:rPr>
      </w:pPr>
      <w:r w:rsidRPr="00554D28">
        <w:rPr>
          <w:rFonts w:cs="Arial"/>
          <w:szCs w:val="16"/>
        </w:rPr>
        <w:br w:type="page"/>
      </w:r>
    </w:p>
    <w:p w14:paraId="2A725B79" w14:textId="62EE9832" w:rsidR="00E25D53" w:rsidRPr="001279A1" w:rsidRDefault="00DE637D" w:rsidP="00554D28">
      <w:pPr>
        <w:pStyle w:val="Heading1"/>
        <w:rPr>
          <w:rFonts w:cs="Arial"/>
          <w:lang w:val="nl-NL"/>
        </w:rPr>
      </w:pPr>
      <w:bookmarkStart w:id="32" w:name="_Toc340798911"/>
      <w:r w:rsidRPr="001279A1">
        <w:rPr>
          <w:rFonts w:cs="Arial"/>
          <w:lang w:val="nl-NL"/>
        </w:rPr>
        <w:lastRenderedPageBreak/>
        <w:t>5. St</w:t>
      </w:r>
      <w:r w:rsidR="00E25D53" w:rsidRPr="001279A1">
        <w:rPr>
          <w:rFonts w:cs="Arial"/>
          <w:lang w:val="nl-NL"/>
        </w:rPr>
        <w:t>rategie</w:t>
      </w:r>
      <w:bookmarkEnd w:id="31"/>
      <w:bookmarkEnd w:id="32"/>
    </w:p>
    <w:p w14:paraId="002C094D" w14:textId="0438C542" w:rsidR="00E25D53" w:rsidRDefault="00E25D53" w:rsidP="00E25D53">
      <w:pPr>
        <w:rPr>
          <w:rFonts w:cs="Arial"/>
          <w:szCs w:val="16"/>
        </w:rPr>
      </w:pPr>
      <w:r w:rsidRPr="00554D28">
        <w:rPr>
          <w:rFonts w:cs="Arial"/>
          <w:szCs w:val="16"/>
        </w:rPr>
        <w:t>Zoals uit de visie blijkt, wil de LDE alliantie bijdragen aan de missie door een didactisch concept ten uitvoer te br</w:t>
      </w:r>
      <w:r w:rsidR="00913E57">
        <w:rPr>
          <w:rFonts w:cs="Arial"/>
          <w:szCs w:val="16"/>
        </w:rPr>
        <w:t>engen dat</w:t>
      </w:r>
      <w:r w:rsidRPr="00554D28">
        <w:rPr>
          <w:rFonts w:cs="Arial"/>
          <w:szCs w:val="16"/>
        </w:rPr>
        <w:t xml:space="preserve"> de visie uitdraagt. In dit hoofdstuk wordt uiteengezet wat de belangrijkste of meest kenmerkende eigenschappen van dit didactische concept zijn. Deze eigenschappen worden gestructureerd volgens de negen dimensies van het didactisch concept, zoals geformuleerd door Thijs &amp; van den Akker</w:t>
      </w:r>
      <w:r w:rsidRPr="00554D28">
        <w:rPr>
          <w:rStyle w:val="FootnoteReference"/>
          <w:rFonts w:cs="Arial"/>
          <w:szCs w:val="16"/>
        </w:rPr>
        <w:footnoteReference w:id="1"/>
      </w:r>
      <w:r w:rsidRPr="00554D28">
        <w:rPr>
          <w:rFonts w:cs="Arial"/>
          <w:szCs w:val="16"/>
        </w:rPr>
        <w:t xml:space="preserve"> (Figuur 1). De tiende dimensie, de visie, is reeds in het vorige hoofdstuk behandeld. Naast de uitwerkingen van de dimensies, heeft de opleiding integrale uitgangspunten voor het onderwijs geformuleerd. Deze zijn ondergebracht in de best aansluitende dimensie en worden daarin toegelicht. Uitgangspunt 0 vormt de basis van het gehele didactisch concept en slaat daarmee terug op de visie. </w:t>
      </w:r>
    </w:p>
    <w:p w14:paraId="50EAB8A7" w14:textId="77777777" w:rsidR="00913E57" w:rsidRDefault="00913E57" w:rsidP="00E25D53">
      <w:pPr>
        <w:rPr>
          <w:rFonts w:cs="Arial"/>
          <w:szCs w:val="16"/>
        </w:rPr>
      </w:pPr>
    </w:p>
    <w:p w14:paraId="464610C2" w14:textId="77777777" w:rsidR="00913E57" w:rsidRDefault="00913E57" w:rsidP="00E25D53">
      <w:pPr>
        <w:rPr>
          <w:rFonts w:cs="Arial"/>
          <w:szCs w:val="16"/>
        </w:rPr>
      </w:pPr>
    </w:p>
    <w:p w14:paraId="08FDCC6E" w14:textId="77777777" w:rsidR="00913E57" w:rsidRDefault="00913E57" w:rsidP="00E25D53">
      <w:pPr>
        <w:rPr>
          <w:rFonts w:cs="Arial"/>
          <w:szCs w:val="16"/>
        </w:rPr>
      </w:pPr>
    </w:p>
    <w:p w14:paraId="1F092B46" w14:textId="77777777" w:rsidR="00913E57" w:rsidRPr="00554D28" w:rsidRDefault="00913E57" w:rsidP="00E25D53">
      <w:pPr>
        <w:rPr>
          <w:rFonts w:cs="Arial"/>
          <w:szCs w:val="16"/>
        </w:rPr>
      </w:pPr>
    </w:p>
    <w:p w14:paraId="346D885E" w14:textId="77777777" w:rsidR="00E25D53" w:rsidRPr="00554D28" w:rsidRDefault="00E25D53" w:rsidP="00E25D53">
      <w:pPr>
        <w:keepNext/>
        <w:jc w:val="center"/>
        <w:rPr>
          <w:rFonts w:cs="Arial"/>
          <w:szCs w:val="16"/>
        </w:rPr>
      </w:pPr>
      <w:r w:rsidRPr="00554D28">
        <w:rPr>
          <w:rFonts w:cs="Arial"/>
          <w:noProof/>
          <w:szCs w:val="16"/>
        </w:rPr>
        <w:drawing>
          <wp:inline distT="0" distB="0" distL="0" distR="0" wp14:anchorId="6A64D0D5" wp14:editId="38AC6554">
            <wp:extent cx="6067425" cy="4009857"/>
            <wp:effectExtent l="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C vdAkker.png"/>
                    <pic:cNvPicPr/>
                  </pic:nvPicPr>
                  <pic:blipFill>
                    <a:blip r:embed="rId14">
                      <a:extLst>
                        <a:ext uri="{28A0092B-C50C-407E-A947-70E740481C1C}">
                          <a14:useLocalDpi xmlns:a14="http://schemas.microsoft.com/office/drawing/2010/main" val="0"/>
                        </a:ext>
                      </a:extLst>
                    </a:blip>
                    <a:stretch>
                      <a:fillRect/>
                    </a:stretch>
                  </pic:blipFill>
                  <pic:spPr>
                    <a:xfrm>
                      <a:off x="0" y="0"/>
                      <a:ext cx="6087095" cy="4022856"/>
                    </a:xfrm>
                    <a:prstGeom prst="rect">
                      <a:avLst/>
                    </a:prstGeom>
                  </pic:spPr>
                </pic:pic>
              </a:graphicData>
            </a:graphic>
          </wp:inline>
        </w:drawing>
      </w:r>
    </w:p>
    <w:p w14:paraId="69155D3B" w14:textId="77777777" w:rsidR="00E25D53" w:rsidRPr="00554D28" w:rsidRDefault="00E25D53" w:rsidP="00E25D53">
      <w:pPr>
        <w:pStyle w:val="Caption"/>
        <w:rPr>
          <w:rFonts w:ascii="Arial" w:hAnsi="Arial" w:cs="Arial"/>
          <w:b w:val="0"/>
          <w:i/>
          <w:color w:val="auto"/>
          <w:sz w:val="16"/>
          <w:szCs w:val="16"/>
        </w:rPr>
      </w:pPr>
      <w:r w:rsidRPr="00554D28">
        <w:rPr>
          <w:rFonts w:ascii="Arial" w:hAnsi="Arial" w:cs="Arial"/>
          <w:b w:val="0"/>
          <w:i/>
          <w:color w:val="auto"/>
          <w:sz w:val="16"/>
          <w:szCs w:val="16"/>
        </w:rPr>
        <w:t xml:space="preserve">Figuur </w:t>
      </w:r>
      <w:r w:rsidRPr="00554D28">
        <w:rPr>
          <w:rFonts w:ascii="Arial" w:hAnsi="Arial" w:cs="Arial"/>
          <w:b w:val="0"/>
          <w:i/>
          <w:color w:val="auto"/>
          <w:sz w:val="16"/>
          <w:szCs w:val="16"/>
        </w:rPr>
        <w:fldChar w:fldCharType="begin"/>
      </w:r>
      <w:r w:rsidRPr="00554D28">
        <w:rPr>
          <w:rFonts w:ascii="Arial" w:hAnsi="Arial" w:cs="Arial"/>
          <w:b w:val="0"/>
          <w:i/>
          <w:color w:val="auto"/>
          <w:sz w:val="16"/>
          <w:szCs w:val="16"/>
        </w:rPr>
        <w:instrText xml:space="preserve"> SEQ Figuur \* ARABIC </w:instrText>
      </w:r>
      <w:r w:rsidRPr="00554D28">
        <w:rPr>
          <w:rFonts w:ascii="Arial" w:hAnsi="Arial" w:cs="Arial"/>
          <w:b w:val="0"/>
          <w:i/>
          <w:color w:val="auto"/>
          <w:sz w:val="16"/>
          <w:szCs w:val="16"/>
        </w:rPr>
        <w:fldChar w:fldCharType="separate"/>
      </w:r>
      <w:r w:rsidRPr="00554D28">
        <w:rPr>
          <w:rFonts w:ascii="Arial" w:hAnsi="Arial" w:cs="Arial"/>
          <w:b w:val="0"/>
          <w:i/>
          <w:noProof/>
          <w:color w:val="auto"/>
          <w:sz w:val="16"/>
          <w:szCs w:val="16"/>
        </w:rPr>
        <w:t>1</w:t>
      </w:r>
      <w:r w:rsidRPr="00554D28">
        <w:rPr>
          <w:rFonts w:ascii="Arial" w:hAnsi="Arial" w:cs="Arial"/>
          <w:b w:val="0"/>
          <w:i/>
          <w:color w:val="auto"/>
          <w:sz w:val="16"/>
          <w:szCs w:val="16"/>
        </w:rPr>
        <w:fldChar w:fldCharType="end"/>
      </w:r>
      <w:r w:rsidRPr="00554D28">
        <w:rPr>
          <w:rFonts w:ascii="Arial" w:hAnsi="Arial" w:cs="Arial"/>
          <w:b w:val="0"/>
          <w:i/>
          <w:color w:val="auto"/>
          <w:sz w:val="16"/>
          <w:szCs w:val="16"/>
        </w:rPr>
        <w:t>. 10 Domeinen van het didactisch concept</w:t>
      </w:r>
    </w:p>
    <w:p w14:paraId="73A69BEA" w14:textId="77777777" w:rsidR="00E25D53" w:rsidRDefault="00E25D53" w:rsidP="00E25D53">
      <w:pPr>
        <w:rPr>
          <w:rFonts w:cs="Arial"/>
          <w:szCs w:val="16"/>
        </w:rPr>
      </w:pPr>
    </w:p>
    <w:p w14:paraId="041B1570" w14:textId="77777777" w:rsidR="00913E57" w:rsidRDefault="00913E57" w:rsidP="00E25D53">
      <w:pPr>
        <w:rPr>
          <w:rFonts w:cs="Arial"/>
          <w:szCs w:val="16"/>
        </w:rPr>
      </w:pPr>
    </w:p>
    <w:p w14:paraId="1E1222B6" w14:textId="77777777" w:rsidR="00913E57" w:rsidRDefault="00913E57" w:rsidP="00E25D53">
      <w:pPr>
        <w:rPr>
          <w:rFonts w:cs="Arial"/>
          <w:szCs w:val="16"/>
        </w:rPr>
      </w:pPr>
    </w:p>
    <w:p w14:paraId="38CA5C5C" w14:textId="77777777" w:rsidR="00913E57" w:rsidRPr="00554D28" w:rsidRDefault="00913E57" w:rsidP="00E25D53">
      <w:pPr>
        <w:rPr>
          <w:rFonts w:cs="Arial"/>
          <w:szCs w:val="16"/>
        </w:rPr>
      </w:pPr>
    </w:p>
    <w:tbl>
      <w:tblPr>
        <w:tblStyle w:val="TableGrid"/>
        <w:tblW w:w="0" w:type="auto"/>
        <w:tblLook w:val="04A0" w:firstRow="1" w:lastRow="0" w:firstColumn="1" w:lastColumn="0" w:noHBand="0" w:noVBand="1"/>
      </w:tblPr>
      <w:tblGrid>
        <w:gridCol w:w="8714"/>
      </w:tblGrid>
      <w:tr w:rsidR="00E25D53" w:rsidRPr="00554D28" w14:paraId="1090726B" w14:textId="77777777" w:rsidTr="00E25D53">
        <w:tc>
          <w:tcPr>
            <w:tcW w:w="9887" w:type="dxa"/>
          </w:tcPr>
          <w:p w14:paraId="0D89F4D2" w14:textId="4D23EFD7" w:rsidR="00E25D53" w:rsidRPr="00554D28" w:rsidRDefault="00E25D53" w:rsidP="00CD23CA">
            <w:pPr>
              <w:spacing w:before="200" w:line="259" w:lineRule="auto"/>
              <w:rPr>
                <w:rFonts w:cs="Arial"/>
                <w:b/>
                <w:i/>
                <w:szCs w:val="16"/>
              </w:rPr>
            </w:pPr>
            <w:r w:rsidRPr="00554D28">
              <w:rPr>
                <w:rFonts w:cs="Arial"/>
                <w:b/>
                <w:i/>
                <w:szCs w:val="16"/>
              </w:rPr>
              <w:t xml:space="preserve">Uitgangspunt 0. De visie sluit aan bij een veranderende onderwijsbehoefte </w:t>
            </w:r>
          </w:p>
          <w:p w14:paraId="0081D9E2" w14:textId="77777777" w:rsidR="00E25D53" w:rsidRPr="00554D28" w:rsidRDefault="00E25D53" w:rsidP="00CD23CA">
            <w:pPr>
              <w:spacing w:before="200" w:line="259" w:lineRule="auto"/>
              <w:rPr>
                <w:rFonts w:cs="Arial"/>
                <w:i/>
                <w:szCs w:val="16"/>
              </w:rPr>
            </w:pPr>
            <w:r w:rsidRPr="00554D28">
              <w:rPr>
                <w:rFonts w:cs="Arial"/>
                <w:i/>
                <w:szCs w:val="16"/>
              </w:rPr>
              <w:t xml:space="preserve">Het jonge werkveld en de zich nog ontwikkelende opleiding maken het noodzakelijk om de gemaakte keuzes ten aanzien van het didactisch concept regelmatig af te zetten tegen de onderwijsbehoefte vanuit de praktijk. Dat maakt het didactisch concept en de uitgangspunten dynamisch.  </w:t>
            </w:r>
          </w:p>
        </w:tc>
      </w:tr>
    </w:tbl>
    <w:p w14:paraId="10823902" w14:textId="77777777" w:rsidR="00E25D53" w:rsidRPr="00554D28" w:rsidRDefault="00E25D53" w:rsidP="00E25D53">
      <w:pPr>
        <w:rPr>
          <w:rFonts w:cs="Arial"/>
          <w:szCs w:val="16"/>
        </w:rPr>
      </w:pPr>
    </w:p>
    <w:p w14:paraId="6ED1C14D" w14:textId="77777777" w:rsidR="00E25D53" w:rsidRDefault="00E25D53" w:rsidP="00E25D53">
      <w:pPr>
        <w:rPr>
          <w:rFonts w:cs="Arial"/>
          <w:szCs w:val="16"/>
        </w:rPr>
      </w:pPr>
    </w:p>
    <w:p w14:paraId="10F427C8" w14:textId="77777777" w:rsidR="00913E57" w:rsidRDefault="00913E57" w:rsidP="00E25D53">
      <w:pPr>
        <w:rPr>
          <w:rFonts w:cs="Arial"/>
          <w:szCs w:val="16"/>
        </w:rPr>
      </w:pPr>
    </w:p>
    <w:p w14:paraId="01A6DCFB" w14:textId="77777777" w:rsidR="00913E57" w:rsidRDefault="00913E57" w:rsidP="00E25D53">
      <w:pPr>
        <w:rPr>
          <w:rFonts w:cs="Arial"/>
          <w:szCs w:val="16"/>
        </w:rPr>
      </w:pPr>
    </w:p>
    <w:p w14:paraId="79783AEF" w14:textId="77777777" w:rsidR="00913E57" w:rsidRDefault="00913E57" w:rsidP="00E25D53">
      <w:pPr>
        <w:rPr>
          <w:rFonts w:cs="Arial"/>
          <w:szCs w:val="16"/>
        </w:rPr>
      </w:pPr>
    </w:p>
    <w:p w14:paraId="1479D40C" w14:textId="77777777" w:rsidR="00913E57" w:rsidRDefault="00913E57" w:rsidP="00E25D53">
      <w:pPr>
        <w:rPr>
          <w:rFonts w:cs="Arial"/>
          <w:szCs w:val="16"/>
        </w:rPr>
      </w:pPr>
    </w:p>
    <w:p w14:paraId="7FF198AC" w14:textId="64CFD975" w:rsidR="00E25D53" w:rsidRPr="00CD23CA" w:rsidRDefault="00CD23CA" w:rsidP="00E25D53">
      <w:pPr>
        <w:pStyle w:val="Heading2"/>
        <w:numPr>
          <w:ilvl w:val="1"/>
          <w:numId w:val="0"/>
        </w:numPr>
        <w:ind w:left="576" w:hanging="576"/>
        <w:rPr>
          <w:rFonts w:ascii="Arial" w:hAnsi="Arial" w:cs="Arial"/>
          <w:b/>
          <w:color w:val="auto"/>
          <w:sz w:val="24"/>
          <w:szCs w:val="24"/>
        </w:rPr>
      </w:pPr>
      <w:bookmarkStart w:id="34" w:name="_Toc464568859"/>
      <w:bookmarkStart w:id="35" w:name="_Toc340740786"/>
      <w:bookmarkStart w:id="36" w:name="_Toc340798912"/>
      <w:r w:rsidRPr="00CD23CA">
        <w:rPr>
          <w:rFonts w:ascii="Arial" w:hAnsi="Arial" w:cs="Arial"/>
          <w:b/>
          <w:color w:val="auto"/>
          <w:sz w:val="24"/>
          <w:szCs w:val="24"/>
        </w:rPr>
        <w:lastRenderedPageBreak/>
        <w:t>A. DOELEN; WAARHEEN LEREN STUDENTEN?</w:t>
      </w:r>
      <w:bookmarkEnd w:id="34"/>
      <w:bookmarkEnd w:id="35"/>
      <w:bookmarkEnd w:id="36"/>
    </w:p>
    <w:tbl>
      <w:tblPr>
        <w:tblStyle w:val="TableGrid"/>
        <w:tblW w:w="0" w:type="auto"/>
        <w:tblLook w:val="04A0" w:firstRow="1" w:lastRow="0" w:firstColumn="1" w:lastColumn="0" w:noHBand="0" w:noVBand="1"/>
      </w:tblPr>
      <w:tblGrid>
        <w:gridCol w:w="8714"/>
      </w:tblGrid>
      <w:tr w:rsidR="00E25D53" w:rsidRPr="00554D28" w14:paraId="305D8D79" w14:textId="77777777" w:rsidTr="00E25D53">
        <w:tc>
          <w:tcPr>
            <w:tcW w:w="9887" w:type="dxa"/>
          </w:tcPr>
          <w:p w14:paraId="74586E5F" w14:textId="122F60F3" w:rsidR="00E25D53" w:rsidRPr="00554D28" w:rsidRDefault="00E25D53" w:rsidP="00CD23CA">
            <w:pPr>
              <w:spacing w:before="200" w:line="259" w:lineRule="auto"/>
              <w:rPr>
                <w:rFonts w:cs="Arial"/>
                <w:b/>
                <w:i/>
                <w:szCs w:val="16"/>
              </w:rPr>
            </w:pPr>
            <w:r w:rsidRPr="00554D28">
              <w:rPr>
                <w:rFonts w:cs="Arial"/>
                <w:b/>
                <w:i/>
                <w:szCs w:val="16"/>
              </w:rPr>
              <w:t xml:space="preserve">Uitgangspunt 1.  De student bezit een </w:t>
            </w:r>
            <w:proofErr w:type="spellStart"/>
            <w:r w:rsidRPr="00554D28">
              <w:rPr>
                <w:rFonts w:cs="Arial"/>
                <w:b/>
                <w:i/>
                <w:szCs w:val="16"/>
              </w:rPr>
              <w:t>tech-med</w:t>
            </w:r>
            <w:proofErr w:type="spellEnd"/>
            <w:r w:rsidRPr="00554D28">
              <w:rPr>
                <w:rFonts w:cs="Arial"/>
                <w:b/>
                <w:i/>
                <w:szCs w:val="16"/>
              </w:rPr>
              <w:t xml:space="preserve"> </w:t>
            </w:r>
            <w:proofErr w:type="spellStart"/>
            <w:r w:rsidRPr="00554D28">
              <w:rPr>
                <w:rFonts w:cs="Arial"/>
                <w:b/>
                <w:i/>
                <w:szCs w:val="16"/>
              </w:rPr>
              <w:t>mindset</w:t>
            </w:r>
            <w:proofErr w:type="spellEnd"/>
          </w:p>
          <w:p w14:paraId="7F8F1D22" w14:textId="6481D8BF" w:rsidR="00E25D53" w:rsidRPr="00554D28" w:rsidRDefault="00E25D53" w:rsidP="00913E57">
            <w:pPr>
              <w:spacing w:before="200" w:line="259" w:lineRule="auto"/>
              <w:rPr>
                <w:rFonts w:cs="Arial"/>
                <w:i/>
                <w:szCs w:val="16"/>
              </w:rPr>
            </w:pPr>
            <w:r w:rsidRPr="00554D28">
              <w:rPr>
                <w:rFonts w:cs="Arial"/>
                <w:i/>
                <w:szCs w:val="16"/>
              </w:rPr>
              <w:t>Vooraleerst schept de opleiding een richtinggevend denkkader waar vanuit de lerende zich bekwaam</w:t>
            </w:r>
            <w:r w:rsidR="00913E57">
              <w:rPr>
                <w:rFonts w:cs="Arial"/>
                <w:i/>
                <w:szCs w:val="16"/>
              </w:rPr>
              <w:t>t</w:t>
            </w:r>
            <w:r w:rsidRPr="00554D28">
              <w:rPr>
                <w:rFonts w:cs="Arial"/>
                <w:i/>
                <w:szCs w:val="16"/>
              </w:rPr>
              <w:t xml:space="preserve"> in zijn rol als professional. Dit betekent dat niet alleen inhoudelijke kennis en kunde, maar ook doelmatigheid, patiëntveiligheid en maatschappelijke of ethische consequenties </w:t>
            </w:r>
            <w:proofErr w:type="spellStart"/>
            <w:r w:rsidRPr="00554D28">
              <w:rPr>
                <w:rFonts w:cs="Arial"/>
                <w:i/>
                <w:szCs w:val="16"/>
              </w:rPr>
              <w:t>mee</w:t>
            </w:r>
            <w:r w:rsidR="00913E57">
              <w:rPr>
                <w:rFonts w:cs="Arial"/>
                <w:i/>
                <w:szCs w:val="16"/>
              </w:rPr>
              <w:t>gewoen</w:t>
            </w:r>
            <w:proofErr w:type="spellEnd"/>
            <w:r w:rsidR="00913E57">
              <w:rPr>
                <w:rFonts w:cs="Arial"/>
                <w:i/>
                <w:szCs w:val="16"/>
              </w:rPr>
              <w:t xml:space="preserve"> worden</w:t>
            </w:r>
            <w:r w:rsidRPr="00554D28">
              <w:rPr>
                <w:rFonts w:cs="Arial"/>
                <w:i/>
                <w:szCs w:val="16"/>
              </w:rPr>
              <w:t xml:space="preserve"> in de beslissingen van de technisch geneeskundige. Tot slot behelst deze </w:t>
            </w:r>
            <w:proofErr w:type="spellStart"/>
            <w:r w:rsidRPr="00554D28">
              <w:rPr>
                <w:rFonts w:cs="Arial"/>
                <w:i/>
                <w:szCs w:val="16"/>
              </w:rPr>
              <w:t>mindset</w:t>
            </w:r>
            <w:proofErr w:type="spellEnd"/>
            <w:r w:rsidRPr="00554D28">
              <w:rPr>
                <w:rFonts w:cs="Arial"/>
                <w:i/>
                <w:szCs w:val="16"/>
              </w:rPr>
              <w:t xml:space="preserve"> het inzichtelijk maken van de toegevoegde waarde van zichzelf, technieken en technologieën.  </w:t>
            </w:r>
          </w:p>
        </w:tc>
      </w:tr>
    </w:tbl>
    <w:p w14:paraId="100938FF" w14:textId="77777777" w:rsidR="00E25D53" w:rsidRPr="00554D28" w:rsidRDefault="00E25D53" w:rsidP="00E25D53">
      <w:pPr>
        <w:rPr>
          <w:rFonts w:cs="Arial"/>
          <w:i/>
          <w:szCs w:val="16"/>
        </w:rPr>
      </w:pPr>
    </w:p>
    <w:p w14:paraId="1E35A2AB" w14:textId="741A303B" w:rsidR="00913E57" w:rsidRPr="00913E57" w:rsidRDefault="00913E57" w:rsidP="00913E57">
      <w:pPr>
        <w:rPr>
          <w:rFonts w:cs="Arial"/>
          <w:szCs w:val="16"/>
        </w:rPr>
      </w:pPr>
      <w:r w:rsidRPr="00913E57">
        <w:rPr>
          <w:rFonts w:cs="Arial"/>
          <w:szCs w:val="16"/>
        </w:rPr>
        <w:t>De student wordt met een tweeledige bril opgeleid. Naast de</w:t>
      </w:r>
      <w:r>
        <w:rPr>
          <w:rFonts w:cs="Arial"/>
          <w:szCs w:val="16"/>
        </w:rPr>
        <w:t xml:space="preserve"> borging van de medisch-technische deskundigheid</w:t>
      </w:r>
      <w:r w:rsidRPr="00913E57">
        <w:rPr>
          <w:rFonts w:cs="Arial"/>
          <w:szCs w:val="16"/>
        </w:rPr>
        <w:t xml:space="preserve"> dient de student zich ook op academisch vlak te bekwamen. </w:t>
      </w:r>
      <w:r>
        <w:rPr>
          <w:rFonts w:cs="Arial"/>
          <w:szCs w:val="16"/>
        </w:rPr>
        <w:t xml:space="preserve">De academische ontwikkeling maakt </w:t>
      </w:r>
      <w:proofErr w:type="spellStart"/>
      <w:r>
        <w:rPr>
          <w:rFonts w:cs="Arial"/>
          <w:szCs w:val="16"/>
        </w:rPr>
        <w:t>levenlang</w:t>
      </w:r>
      <w:proofErr w:type="spellEnd"/>
      <w:r>
        <w:rPr>
          <w:rFonts w:cs="Arial"/>
          <w:szCs w:val="16"/>
        </w:rPr>
        <w:t xml:space="preserve"> leren op het gebied van medisch-technisch deskundige mogelijk en faciliteert de bredere ontwikkeling van de student tot academicus.</w:t>
      </w:r>
    </w:p>
    <w:p w14:paraId="38A4C6EC" w14:textId="77777777" w:rsidR="00E25D53" w:rsidRPr="00554D28" w:rsidRDefault="00E25D53" w:rsidP="00E25D53">
      <w:pPr>
        <w:rPr>
          <w:rFonts w:cs="Arial"/>
          <w:i/>
          <w:szCs w:val="16"/>
        </w:rPr>
      </w:pPr>
    </w:p>
    <w:p w14:paraId="24702EF1" w14:textId="753E4037" w:rsidR="00E25D53" w:rsidRPr="00CD23CA" w:rsidRDefault="00CD23CA" w:rsidP="00E25D53">
      <w:pPr>
        <w:pStyle w:val="Subtitle"/>
        <w:rPr>
          <w:rFonts w:ascii="Arial" w:hAnsi="Arial" w:cs="Arial"/>
          <w:i w:val="0"/>
          <w:color w:val="7F7F7F" w:themeColor="text1" w:themeTint="80"/>
          <w:sz w:val="22"/>
        </w:rPr>
      </w:pPr>
      <w:bookmarkStart w:id="37" w:name="_Toc464568860"/>
      <w:r w:rsidRPr="00CD23CA">
        <w:rPr>
          <w:rFonts w:ascii="Arial" w:hAnsi="Arial" w:cs="Arial"/>
          <w:i w:val="0"/>
          <w:color w:val="7F7F7F" w:themeColor="text1" w:themeTint="80"/>
          <w:sz w:val="22"/>
        </w:rPr>
        <w:t>ACADEMICUS</w:t>
      </w:r>
      <w:bookmarkEnd w:id="37"/>
    </w:p>
    <w:p w14:paraId="103FAA77" w14:textId="01AFDC79" w:rsidR="00913E57" w:rsidRPr="00913E57" w:rsidRDefault="00913E57" w:rsidP="00913E57">
      <w:pPr>
        <w:rPr>
          <w:rFonts w:cs="Arial"/>
          <w:szCs w:val="16"/>
        </w:rPr>
      </w:pPr>
      <w:r w:rsidRPr="00913E57">
        <w:rPr>
          <w:rFonts w:cs="Arial"/>
          <w:szCs w:val="16"/>
        </w:rPr>
        <w:t xml:space="preserve">De MSc TM vergt gedurende de drie jaar een steeds grotere zelfstandigheid en probleemoplossende oriëntatie van de </w:t>
      </w:r>
      <w:proofErr w:type="spellStart"/>
      <w:r w:rsidRPr="00913E57">
        <w:rPr>
          <w:rFonts w:cs="Arial"/>
          <w:szCs w:val="16"/>
        </w:rPr>
        <w:t>studenten.Daarnaast</w:t>
      </w:r>
      <w:proofErr w:type="spellEnd"/>
      <w:r w:rsidRPr="00913E57">
        <w:rPr>
          <w:rFonts w:cs="Arial"/>
          <w:szCs w:val="16"/>
        </w:rPr>
        <w:t xml:space="preserve"> leert de student wetenschappelijk onderbouwd handelen, kritisch naar zichzelf en anderen zijn en ontwikkelt deze zelfleerzaamheid. Dit gebeurt door de studenten veel te laten werken met opdrachten, waarbij de grootte van de opdracht gedurende de tijd toeneemt en de ondersteuning afneemt. Tijdens deze opdrachten wordt verwacht dat de student naar een concreet antwoord toewerkt en dit antwoord staaft en onderbouwt aan de hand van de beschikbare informatie. Daarvoor wordt gedurende de opleiding steeds minder leermateriaal aangeboden, omdat er wordt verwacht dat de student zelfstandig in staat is kennis op te doen. Tot slot wordt de student getoetst op de mate van kritische reflectie op zowel het eigen functioneren in de praktijk als op eigen en andermans werk.</w:t>
      </w:r>
    </w:p>
    <w:p w14:paraId="7DAE489F" w14:textId="77777777" w:rsidR="00E25D53" w:rsidRPr="00554D28" w:rsidRDefault="00E25D53" w:rsidP="00E25D53">
      <w:pPr>
        <w:rPr>
          <w:rFonts w:cs="Arial"/>
          <w:szCs w:val="16"/>
        </w:rPr>
      </w:pPr>
    </w:p>
    <w:p w14:paraId="2224F8F8" w14:textId="05079FA4" w:rsidR="00E25D53" w:rsidRPr="00CD23CA" w:rsidRDefault="00913E57" w:rsidP="00E25D53">
      <w:pPr>
        <w:pStyle w:val="Subtitle"/>
        <w:rPr>
          <w:rFonts w:ascii="Arial" w:hAnsi="Arial" w:cs="Arial"/>
          <w:i w:val="0"/>
          <w:color w:val="7F7F7F" w:themeColor="text1" w:themeTint="80"/>
          <w:sz w:val="22"/>
        </w:rPr>
      </w:pPr>
      <w:r>
        <w:rPr>
          <w:rFonts w:ascii="Arial" w:hAnsi="Arial" w:cs="Arial"/>
          <w:i w:val="0"/>
          <w:color w:val="7F7F7F" w:themeColor="text1" w:themeTint="80"/>
          <w:sz w:val="22"/>
        </w:rPr>
        <w:t>KLINISCH TECHNOLOOG</w:t>
      </w:r>
    </w:p>
    <w:p w14:paraId="0FE22EB0" w14:textId="77777777" w:rsidR="007E7B0B" w:rsidRDefault="00E25D53" w:rsidP="007E7B0B">
      <w:pPr>
        <w:rPr>
          <w:rFonts w:cs="Arial"/>
          <w:szCs w:val="16"/>
        </w:rPr>
      </w:pPr>
      <w:r w:rsidRPr="00554D28">
        <w:rPr>
          <w:rFonts w:cs="Arial"/>
          <w:szCs w:val="16"/>
        </w:rPr>
        <w:t xml:space="preserve">Naast het ontwikkelen van een academische denkwijze, dient de student zich ook inhoudelijk te bekwamen in het vakgebied. Het is daarvoor van belang dat de student technische inzichten en mogelijkheden als basis gebruikt om (geïndividualiseerde) klinische problemen aan te pakken. Om dit te bewerkstelligen, krijgen de studenten in het eerste Masterjaar (Ma1) een stevige technisch-theoretische fundering, die ze in Master jaar 2 en 3 (Ma2 / Ma3) gaan leren concretiseren en toepassen in de medische praktijk. Ook in Ma1 wordt er reeds gewerkt met medische simulaties en casuïstiek om de technische kennis te leren toepassen. Verder worden voorbehouden handelingen expliciet getraind en getoetst tijdens de opleiding en dienen de studenten actief na te denken over hun toegevoegde waarde in de medische praktijk. </w:t>
      </w:r>
      <w:bookmarkStart w:id="38" w:name="_Toc340740787"/>
      <w:bookmarkStart w:id="39" w:name="_Toc340798913"/>
    </w:p>
    <w:p w14:paraId="09C6EF0A" w14:textId="77777777" w:rsidR="007E7B0B" w:rsidRDefault="007E7B0B" w:rsidP="007E7B0B">
      <w:pPr>
        <w:rPr>
          <w:rFonts w:cs="Arial"/>
          <w:szCs w:val="16"/>
        </w:rPr>
      </w:pPr>
    </w:p>
    <w:p w14:paraId="2FCD0BA8" w14:textId="77777777" w:rsidR="007E7B0B" w:rsidRDefault="007E7B0B" w:rsidP="007E7B0B">
      <w:pPr>
        <w:rPr>
          <w:rFonts w:cs="Arial"/>
          <w:szCs w:val="16"/>
        </w:rPr>
      </w:pPr>
    </w:p>
    <w:p w14:paraId="10AE015C" w14:textId="7325BCBF" w:rsidR="00E25D53" w:rsidRPr="00CD23CA" w:rsidRDefault="00CD23CA" w:rsidP="007E7B0B">
      <w:pPr>
        <w:rPr>
          <w:rFonts w:cs="Arial"/>
          <w:b/>
          <w:sz w:val="24"/>
        </w:rPr>
      </w:pPr>
      <w:r>
        <w:rPr>
          <w:rFonts w:cs="Arial"/>
          <w:b/>
          <w:sz w:val="24"/>
        </w:rPr>
        <w:t xml:space="preserve">B. </w:t>
      </w:r>
      <w:r w:rsidRPr="00CD23CA">
        <w:rPr>
          <w:rFonts w:cs="Arial"/>
          <w:b/>
          <w:sz w:val="24"/>
        </w:rPr>
        <w:t>INHOUDEN; WAT LEREN STUDENTEN?</w:t>
      </w:r>
      <w:bookmarkEnd w:id="38"/>
      <w:bookmarkEnd w:id="39"/>
    </w:p>
    <w:tbl>
      <w:tblPr>
        <w:tblStyle w:val="TableGrid"/>
        <w:tblW w:w="0" w:type="auto"/>
        <w:tblLook w:val="04A0" w:firstRow="1" w:lastRow="0" w:firstColumn="1" w:lastColumn="0" w:noHBand="0" w:noVBand="1"/>
      </w:tblPr>
      <w:tblGrid>
        <w:gridCol w:w="8714"/>
      </w:tblGrid>
      <w:tr w:rsidR="00E25D53" w:rsidRPr="00554D28" w14:paraId="69205B81" w14:textId="77777777" w:rsidTr="00E25D53">
        <w:tc>
          <w:tcPr>
            <w:tcW w:w="9887" w:type="dxa"/>
          </w:tcPr>
          <w:p w14:paraId="2EB7D391" w14:textId="4A64D2A8" w:rsidR="00E25D53" w:rsidRPr="00554D28" w:rsidRDefault="00E25D53" w:rsidP="00CD23CA">
            <w:pPr>
              <w:spacing w:before="200" w:line="259" w:lineRule="auto"/>
              <w:rPr>
                <w:rFonts w:cs="Arial"/>
                <w:b/>
                <w:i/>
                <w:szCs w:val="16"/>
              </w:rPr>
            </w:pPr>
            <w:r w:rsidRPr="00554D28">
              <w:rPr>
                <w:rFonts w:cs="Arial"/>
                <w:b/>
                <w:i/>
                <w:szCs w:val="16"/>
              </w:rPr>
              <w:t>Uitgangspunt 2. Het curriculum is integratief, relevant en authentiek</w:t>
            </w:r>
          </w:p>
          <w:p w14:paraId="5D3C3093" w14:textId="22E894BF" w:rsidR="00E25D53" w:rsidRPr="00554D28" w:rsidRDefault="00E25D53" w:rsidP="0083344B">
            <w:pPr>
              <w:spacing w:before="200" w:line="259" w:lineRule="auto"/>
              <w:rPr>
                <w:rFonts w:cs="Arial"/>
                <w:i/>
                <w:szCs w:val="16"/>
              </w:rPr>
            </w:pPr>
            <w:r w:rsidRPr="00554D28">
              <w:rPr>
                <w:rFonts w:cs="Arial"/>
                <w:i/>
                <w:szCs w:val="16"/>
              </w:rPr>
              <w:t xml:space="preserve">De </w:t>
            </w:r>
            <w:r w:rsidR="0083344B">
              <w:rPr>
                <w:rFonts w:cs="Arial"/>
                <w:i/>
                <w:szCs w:val="16"/>
              </w:rPr>
              <w:t>klinisch technologisch</w:t>
            </w:r>
            <w:r w:rsidRPr="00554D28">
              <w:rPr>
                <w:rFonts w:cs="Arial"/>
                <w:i/>
                <w:szCs w:val="16"/>
              </w:rPr>
              <w:t xml:space="preserve"> professional is bij uitstek een verbinder. Dat maakt het noodzakelijk om gedurende de opleiding de verschillende inhoudelijke domeinen met elkaar te blijven verbinden, zodat de lerende vanuit dat gedachtegoed leert redeneren. De gebruikte inhouden dienen daarbij authentiek te zijn en logisch te relateren aan het toekomstig werkdomein om de transfer van opleiding naar werkplek te optimaliseren.    </w:t>
            </w:r>
          </w:p>
        </w:tc>
      </w:tr>
    </w:tbl>
    <w:p w14:paraId="1963577B" w14:textId="77777777" w:rsidR="00E25D53" w:rsidRPr="00554D28" w:rsidRDefault="00E25D53" w:rsidP="00E25D53">
      <w:pPr>
        <w:rPr>
          <w:rFonts w:cs="Arial"/>
          <w:i/>
          <w:szCs w:val="16"/>
        </w:rPr>
      </w:pPr>
    </w:p>
    <w:p w14:paraId="131FC794" w14:textId="1BF8A859" w:rsidR="00E25D53" w:rsidRPr="00554D28" w:rsidRDefault="00E25D53" w:rsidP="00E25D53">
      <w:pPr>
        <w:rPr>
          <w:rFonts w:cs="Arial"/>
          <w:szCs w:val="16"/>
        </w:rPr>
      </w:pPr>
      <w:r w:rsidRPr="00554D28">
        <w:rPr>
          <w:rFonts w:cs="Arial"/>
          <w:szCs w:val="16"/>
        </w:rPr>
        <w:t xml:space="preserve">Om de studenten zowel breed academisch als toegepast academisch in </w:t>
      </w:r>
      <w:r w:rsidR="0083344B">
        <w:rPr>
          <w:rFonts w:cs="Arial"/>
          <w:szCs w:val="16"/>
        </w:rPr>
        <w:t>hun discipline te scholen, staat</w:t>
      </w:r>
      <w:r w:rsidRPr="00554D28">
        <w:rPr>
          <w:rFonts w:cs="Arial"/>
          <w:szCs w:val="16"/>
        </w:rPr>
        <w:t xml:space="preserve"> er een vijftal globale inhouden centraal tijdens de opleiding. Kennis van deze inhouden komt tezamen in de oplossing van </w:t>
      </w:r>
      <w:r w:rsidR="0083344B">
        <w:rPr>
          <w:rFonts w:cs="Arial"/>
          <w:szCs w:val="16"/>
        </w:rPr>
        <w:t>relevante</w:t>
      </w:r>
      <w:r w:rsidRPr="00554D28">
        <w:rPr>
          <w:rFonts w:cs="Arial"/>
          <w:szCs w:val="16"/>
        </w:rPr>
        <w:t xml:space="preserve"> problemen, waarin zij kunde over de inhouden integreren en aantonen. </w:t>
      </w:r>
    </w:p>
    <w:p w14:paraId="45382D97" w14:textId="77777777" w:rsidR="00E25D53" w:rsidRPr="00554D28" w:rsidRDefault="00E25D53" w:rsidP="00E25D53">
      <w:pPr>
        <w:rPr>
          <w:rFonts w:cs="Arial"/>
          <w:szCs w:val="16"/>
        </w:rPr>
      </w:pPr>
    </w:p>
    <w:p w14:paraId="1739D5DF" w14:textId="0FD73A2F" w:rsidR="00E25D53" w:rsidRPr="00CD23CA" w:rsidRDefault="00CD23CA" w:rsidP="00E25D53">
      <w:pPr>
        <w:pStyle w:val="Subtitle"/>
        <w:rPr>
          <w:rFonts w:ascii="Arial" w:hAnsi="Arial" w:cs="Arial"/>
          <w:i w:val="0"/>
          <w:color w:val="7F7F7F" w:themeColor="text1" w:themeTint="80"/>
          <w:sz w:val="22"/>
          <w:szCs w:val="16"/>
        </w:rPr>
      </w:pPr>
      <w:bookmarkStart w:id="40" w:name="_Toc464568863"/>
      <w:r w:rsidRPr="00CD23CA">
        <w:rPr>
          <w:rFonts w:ascii="Arial" w:hAnsi="Arial" w:cs="Arial"/>
          <w:i w:val="0"/>
          <w:color w:val="7F7F7F" w:themeColor="text1" w:themeTint="80"/>
          <w:sz w:val="22"/>
          <w:szCs w:val="16"/>
        </w:rPr>
        <w:t>ZORGTECHNOLOGIE</w:t>
      </w:r>
      <w:bookmarkEnd w:id="40"/>
    </w:p>
    <w:p w14:paraId="20CE8196" w14:textId="77777777" w:rsidR="00E25D53" w:rsidRPr="00554D28" w:rsidRDefault="00E25D53" w:rsidP="00E25D53">
      <w:pPr>
        <w:pStyle w:val="LDErapport"/>
        <w:rPr>
          <w:rFonts w:cs="Arial"/>
          <w:sz w:val="16"/>
          <w:szCs w:val="16"/>
        </w:rPr>
      </w:pPr>
      <w:r w:rsidRPr="00554D28">
        <w:rPr>
          <w:rFonts w:cs="Arial"/>
          <w:sz w:val="16"/>
          <w:szCs w:val="16"/>
        </w:rPr>
        <w:t xml:space="preserve">De wereld van de techniek is vanzelfsprekend te breed om alle technologische mogelijkheden en inzichten te verwerven. Daarom wordt er bij de opleiding met name gewerkt vanuit reeds de bestaande of opkomende technieken en technologieen die geent zijn op de medische toepassing. Hier zullen studenten namelijk mee in aanraking komen in de kliniek en omgang met deze technologie zal dan ook de kern vormen van het onderwijs. </w:t>
      </w:r>
    </w:p>
    <w:p w14:paraId="2D4E2C76" w14:textId="77777777" w:rsidR="00E25D53" w:rsidRPr="00554D28" w:rsidRDefault="00E25D53" w:rsidP="00E25D53">
      <w:pPr>
        <w:pStyle w:val="LDErapport"/>
        <w:rPr>
          <w:rFonts w:cs="Arial"/>
          <w:sz w:val="16"/>
          <w:szCs w:val="16"/>
        </w:rPr>
      </w:pPr>
    </w:p>
    <w:p w14:paraId="2B0C83F5" w14:textId="7C9DF3E4" w:rsidR="00E25D53" w:rsidRPr="00CD23CA" w:rsidRDefault="00CD23CA" w:rsidP="00E25D53">
      <w:pPr>
        <w:pStyle w:val="Subtitle"/>
        <w:rPr>
          <w:rFonts w:ascii="Arial" w:hAnsi="Arial" w:cs="Arial"/>
          <w:i w:val="0"/>
          <w:color w:val="7F7F7F" w:themeColor="text1" w:themeTint="80"/>
          <w:sz w:val="22"/>
          <w:szCs w:val="22"/>
        </w:rPr>
      </w:pPr>
      <w:bookmarkStart w:id="41" w:name="_Toc464568864"/>
      <w:r w:rsidRPr="00CD23CA">
        <w:rPr>
          <w:rFonts w:ascii="Arial" w:hAnsi="Arial" w:cs="Arial"/>
          <w:i w:val="0"/>
          <w:color w:val="7F7F7F" w:themeColor="text1" w:themeTint="80"/>
          <w:sz w:val="22"/>
          <w:szCs w:val="22"/>
        </w:rPr>
        <w:t>HUMANE FYSICA</w:t>
      </w:r>
      <w:bookmarkEnd w:id="41"/>
    </w:p>
    <w:p w14:paraId="1A2F26B9" w14:textId="4D58728B" w:rsidR="00E25D53" w:rsidRPr="00554D28" w:rsidRDefault="00E25D53" w:rsidP="00E25D53">
      <w:pPr>
        <w:rPr>
          <w:rFonts w:cs="Arial"/>
          <w:szCs w:val="16"/>
        </w:rPr>
      </w:pPr>
      <w:r w:rsidRPr="00554D28">
        <w:rPr>
          <w:rFonts w:cs="Arial"/>
          <w:szCs w:val="16"/>
        </w:rPr>
        <w:t>Gelijkend de breedte van de technische mogelijkheden, zal ook de wiskunde en de fysica in de opleiding zich richten op relevantie in het menselijk lichaam. Fysisch</w:t>
      </w:r>
      <w:r w:rsidR="0083344B">
        <w:rPr>
          <w:rFonts w:cs="Arial"/>
          <w:szCs w:val="16"/>
        </w:rPr>
        <w:t xml:space="preserve"> begrip</w:t>
      </w:r>
      <w:r w:rsidRPr="00554D28">
        <w:rPr>
          <w:rFonts w:cs="Arial"/>
          <w:szCs w:val="16"/>
        </w:rPr>
        <w:t xml:space="preserve"> en mathematische modellering vinden altijd plaats binnen de context van de humane verschijningsvormen en zullen ook vanuit dat oogpunt toegelicht en toegepast worden. </w:t>
      </w:r>
    </w:p>
    <w:p w14:paraId="1DED3D15" w14:textId="77777777" w:rsidR="00E25D53" w:rsidRPr="00554D28" w:rsidRDefault="00E25D53" w:rsidP="00E25D53">
      <w:pPr>
        <w:rPr>
          <w:rFonts w:cs="Arial"/>
          <w:szCs w:val="16"/>
        </w:rPr>
      </w:pPr>
    </w:p>
    <w:p w14:paraId="314D191C" w14:textId="3A45CDF3" w:rsidR="00E25D53" w:rsidRPr="00CD23CA" w:rsidRDefault="00CD23CA" w:rsidP="00E25D53">
      <w:pPr>
        <w:pStyle w:val="Subtitle"/>
        <w:rPr>
          <w:rFonts w:ascii="Arial" w:hAnsi="Arial" w:cs="Arial"/>
          <w:i w:val="0"/>
          <w:color w:val="7F7F7F" w:themeColor="text1" w:themeTint="80"/>
          <w:sz w:val="16"/>
          <w:szCs w:val="16"/>
        </w:rPr>
      </w:pPr>
      <w:bookmarkStart w:id="42" w:name="_Toc464568865"/>
      <w:r w:rsidRPr="00CD23CA">
        <w:rPr>
          <w:rFonts w:ascii="Arial" w:hAnsi="Arial" w:cs="Arial"/>
          <w:i w:val="0"/>
          <w:color w:val="7F7F7F" w:themeColor="text1" w:themeTint="80"/>
          <w:sz w:val="22"/>
          <w:szCs w:val="16"/>
        </w:rPr>
        <w:t>HUMANE FYSIOLOGIE</w:t>
      </w:r>
      <w:bookmarkEnd w:id="42"/>
    </w:p>
    <w:p w14:paraId="75C90FC6" w14:textId="573A62F4" w:rsidR="00E25D53" w:rsidRDefault="00E25D53" w:rsidP="00E25D53">
      <w:pPr>
        <w:rPr>
          <w:rFonts w:cs="Arial"/>
          <w:szCs w:val="16"/>
        </w:rPr>
      </w:pPr>
      <w:r w:rsidRPr="00554D28">
        <w:rPr>
          <w:rFonts w:cs="Arial"/>
          <w:szCs w:val="16"/>
        </w:rPr>
        <w:t>Voor een adequate fysische ontleding en mathematische modellering van het</w:t>
      </w:r>
      <w:r w:rsidR="0083344B">
        <w:rPr>
          <w:rFonts w:cs="Arial"/>
          <w:szCs w:val="16"/>
        </w:rPr>
        <w:t xml:space="preserve"> gezonde en zieke</w:t>
      </w:r>
      <w:r w:rsidRPr="00554D28">
        <w:rPr>
          <w:rFonts w:cs="Arial"/>
          <w:szCs w:val="16"/>
        </w:rPr>
        <w:t xml:space="preserve"> menselijk lichaam, dient het medisch fysiologische </w:t>
      </w:r>
      <w:r w:rsidR="0083344B">
        <w:rPr>
          <w:rFonts w:cs="Arial"/>
          <w:szCs w:val="16"/>
        </w:rPr>
        <w:t xml:space="preserve">en pathologische </w:t>
      </w:r>
      <w:r w:rsidRPr="00554D28">
        <w:rPr>
          <w:rFonts w:cs="Arial"/>
          <w:szCs w:val="16"/>
        </w:rPr>
        <w:t>kennisniveau en inzicht adequaat te zijn. Daarom is een ander inhoudelijk speerpunt van de opleiding de humane fysiologie</w:t>
      </w:r>
      <w:r w:rsidR="0083344B">
        <w:rPr>
          <w:rFonts w:cs="Arial"/>
          <w:szCs w:val="16"/>
        </w:rPr>
        <w:t xml:space="preserve"> en pathologie</w:t>
      </w:r>
      <w:r w:rsidRPr="00554D28">
        <w:rPr>
          <w:rFonts w:cs="Arial"/>
          <w:szCs w:val="16"/>
        </w:rPr>
        <w:t>, zodat de student leert schakelen tussen klinische patiënt en model.</w:t>
      </w:r>
    </w:p>
    <w:p w14:paraId="2D5F2810" w14:textId="77777777" w:rsidR="0083344B" w:rsidRPr="00554D28" w:rsidRDefault="0083344B" w:rsidP="00E25D53">
      <w:pPr>
        <w:rPr>
          <w:rFonts w:cs="Arial"/>
          <w:szCs w:val="16"/>
        </w:rPr>
      </w:pPr>
    </w:p>
    <w:p w14:paraId="3D6F1F82" w14:textId="77777777" w:rsidR="00E25D53" w:rsidRPr="00554D28" w:rsidRDefault="00E25D53" w:rsidP="00E25D53">
      <w:pPr>
        <w:rPr>
          <w:rFonts w:cs="Arial"/>
          <w:szCs w:val="16"/>
        </w:rPr>
      </w:pPr>
    </w:p>
    <w:p w14:paraId="6B188C60" w14:textId="092A4E95" w:rsidR="00E25D53" w:rsidRPr="00CD23CA" w:rsidRDefault="00CD23CA" w:rsidP="00E25D53">
      <w:pPr>
        <w:pStyle w:val="Subtitle"/>
        <w:rPr>
          <w:rFonts w:ascii="Arial" w:hAnsi="Arial" w:cs="Arial"/>
          <w:i w:val="0"/>
          <w:color w:val="7F7F7F" w:themeColor="text1" w:themeTint="80"/>
          <w:sz w:val="22"/>
          <w:szCs w:val="16"/>
        </w:rPr>
      </w:pPr>
      <w:bookmarkStart w:id="43" w:name="_Toc464568866"/>
      <w:r w:rsidRPr="00CD23CA">
        <w:rPr>
          <w:rFonts w:ascii="Arial" w:hAnsi="Arial" w:cs="Arial"/>
          <w:i w:val="0"/>
          <w:color w:val="7F7F7F" w:themeColor="text1" w:themeTint="80"/>
          <w:sz w:val="22"/>
          <w:szCs w:val="16"/>
        </w:rPr>
        <w:t>ONDERZOEKEN EN ONTWERPEN</w:t>
      </w:r>
      <w:bookmarkEnd w:id="43"/>
    </w:p>
    <w:p w14:paraId="27CE2A06" w14:textId="58D0CA9C" w:rsidR="00E25D53" w:rsidRPr="00554D28" w:rsidRDefault="00E25D53" w:rsidP="00E25D53">
      <w:pPr>
        <w:pStyle w:val="LDErapport"/>
        <w:rPr>
          <w:rFonts w:cs="Arial"/>
          <w:sz w:val="16"/>
          <w:szCs w:val="16"/>
        </w:rPr>
      </w:pPr>
      <w:r w:rsidRPr="00554D28">
        <w:rPr>
          <w:rFonts w:cs="Arial"/>
          <w:sz w:val="16"/>
          <w:szCs w:val="16"/>
        </w:rPr>
        <w:t>Kennis over processen is van belang om d</w:t>
      </w:r>
      <w:r w:rsidR="0083344B">
        <w:rPr>
          <w:rFonts w:cs="Arial"/>
          <w:sz w:val="16"/>
          <w:szCs w:val="16"/>
        </w:rPr>
        <w:t>i</w:t>
      </w:r>
      <w:r w:rsidRPr="00554D28">
        <w:rPr>
          <w:rFonts w:cs="Arial"/>
          <w:sz w:val="16"/>
          <w:szCs w:val="16"/>
        </w:rPr>
        <w:t>e processen op de juiste manier te gebruiken in de juiste situatie. Vanuit de rol als academicus, is het voor de studenten van belang om kennis en begrip te hebben over de wetenschappelijke methode</w:t>
      </w:r>
      <w:r w:rsidR="0083344B">
        <w:rPr>
          <w:rFonts w:cs="Arial"/>
          <w:sz w:val="16"/>
          <w:szCs w:val="16"/>
        </w:rPr>
        <w:t xml:space="preserve"> en de ontwerpyclus</w:t>
      </w:r>
      <w:r w:rsidRPr="00554D28">
        <w:rPr>
          <w:rFonts w:cs="Arial"/>
          <w:sz w:val="16"/>
          <w:szCs w:val="16"/>
        </w:rPr>
        <w:t xml:space="preserve">. </w:t>
      </w:r>
      <w:r w:rsidR="0083344B">
        <w:rPr>
          <w:rFonts w:cs="Arial"/>
          <w:sz w:val="16"/>
          <w:szCs w:val="16"/>
        </w:rPr>
        <w:t>Die kennis wordt vergaard</w:t>
      </w:r>
      <w:r w:rsidRPr="00554D28">
        <w:rPr>
          <w:rFonts w:cs="Arial"/>
          <w:sz w:val="16"/>
          <w:szCs w:val="16"/>
        </w:rPr>
        <w:t xml:space="preserve"> tijdens het afstudeer</w:t>
      </w:r>
      <w:r w:rsidR="0083344B">
        <w:rPr>
          <w:rFonts w:cs="Arial"/>
          <w:sz w:val="16"/>
          <w:szCs w:val="16"/>
        </w:rPr>
        <w:t>traject</w:t>
      </w:r>
      <w:r w:rsidRPr="00554D28">
        <w:rPr>
          <w:rFonts w:cs="Arial"/>
          <w:sz w:val="16"/>
          <w:szCs w:val="16"/>
        </w:rPr>
        <w:t>. Echter, vanuit de rol als technisch geneeskundige, is het eveneens van belang om kennis en begrip te hebben over de sterk gerelateerde ontwer</w:t>
      </w:r>
      <w:r w:rsidR="0083344B">
        <w:rPr>
          <w:rFonts w:cs="Arial"/>
          <w:sz w:val="16"/>
          <w:szCs w:val="16"/>
        </w:rPr>
        <w:t>pbenadering. Niet elke student krijgt</w:t>
      </w:r>
      <w:r w:rsidRPr="00554D28">
        <w:rPr>
          <w:rFonts w:cs="Arial"/>
          <w:sz w:val="16"/>
          <w:szCs w:val="16"/>
        </w:rPr>
        <w:t xml:space="preserve"> hie</w:t>
      </w:r>
      <w:r w:rsidR="0083344B">
        <w:rPr>
          <w:rFonts w:cs="Arial"/>
          <w:sz w:val="16"/>
          <w:szCs w:val="16"/>
        </w:rPr>
        <w:t>r in dezelfde mate mee te maken</w:t>
      </w:r>
      <w:r w:rsidRPr="00554D28">
        <w:rPr>
          <w:rFonts w:cs="Arial"/>
          <w:sz w:val="16"/>
          <w:szCs w:val="16"/>
        </w:rPr>
        <w:t xml:space="preserve">; waar van toepassing wordt een student bijgestaan vanuit de ontwerpexpertise uit de TU Delft bij vraagstukken die een ontwerp behoeven. </w:t>
      </w:r>
    </w:p>
    <w:p w14:paraId="2B2EF86E" w14:textId="77777777" w:rsidR="00E25D53" w:rsidRPr="00554D28" w:rsidRDefault="00E25D53" w:rsidP="00E25D53">
      <w:pPr>
        <w:pStyle w:val="LDErapport"/>
        <w:rPr>
          <w:rFonts w:cs="Arial"/>
          <w:sz w:val="16"/>
          <w:szCs w:val="16"/>
        </w:rPr>
      </w:pPr>
    </w:p>
    <w:p w14:paraId="43FD5C0B" w14:textId="48E2FE6C" w:rsidR="00E25D53" w:rsidRPr="00CD23CA" w:rsidRDefault="00CD23CA" w:rsidP="00E25D53">
      <w:pPr>
        <w:pStyle w:val="Subtitle"/>
        <w:rPr>
          <w:rFonts w:ascii="Arial" w:hAnsi="Arial" w:cs="Arial"/>
          <w:i w:val="0"/>
          <w:color w:val="7F7F7F" w:themeColor="text1" w:themeTint="80"/>
          <w:sz w:val="22"/>
          <w:szCs w:val="16"/>
        </w:rPr>
      </w:pPr>
      <w:bookmarkStart w:id="44" w:name="_Toc464568867"/>
      <w:r w:rsidRPr="00CD23CA">
        <w:rPr>
          <w:rFonts w:ascii="Arial" w:hAnsi="Arial" w:cs="Arial"/>
          <w:i w:val="0"/>
          <w:color w:val="7F7F7F" w:themeColor="text1" w:themeTint="80"/>
          <w:sz w:val="22"/>
          <w:szCs w:val="16"/>
        </w:rPr>
        <w:t>HANDELINGEN EN VEILIGHEID</w:t>
      </w:r>
      <w:bookmarkEnd w:id="44"/>
    </w:p>
    <w:p w14:paraId="5D042C9E" w14:textId="77777777" w:rsidR="007E7B0B" w:rsidRDefault="00E25D53" w:rsidP="00E25D53">
      <w:pPr>
        <w:pStyle w:val="LDErapport"/>
        <w:rPr>
          <w:rFonts w:cs="Arial"/>
          <w:sz w:val="16"/>
          <w:szCs w:val="16"/>
        </w:rPr>
      </w:pPr>
      <w:r w:rsidRPr="00554D28">
        <w:rPr>
          <w:rFonts w:cs="Arial"/>
          <w:sz w:val="16"/>
          <w:szCs w:val="16"/>
        </w:rPr>
        <w:t>Naast procedurele en inhoudelijke kennis en inzichten, is er in de praktijk ook behoefte aan certificering ten aanzien van specifieke vaardigheden. Daarom worden tijdens de opleiding alle voorbehouden handelingen die relevant zijn voor een klinisch technoloog tot op</w:t>
      </w:r>
      <w:r w:rsidR="0083344B">
        <w:rPr>
          <w:rFonts w:cs="Arial"/>
          <w:sz w:val="16"/>
          <w:szCs w:val="16"/>
        </w:rPr>
        <w:t xml:space="preserve"> minstens simulatieniveau onderwezen</w:t>
      </w:r>
      <w:r w:rsidRPr="00554D28">
        <w:rPr>
          <w:rFonts w:cs="Arial"/>
          <w:sz w:val="16"/>
          <w:szCs w:val="16"/>
        </w:rPr>
        <w:t xml:space="preserve">. Daarnaast biedt de opleiding, zowel verplicht als facultatief, trainingstrajecten aan waar een externe (nationale) certificering bij hoort, zoals stralingsveiligheid. Door deze vaardigheden en certificeringen aan te bieden, draagt de opleiding bij aan het cre”eren van een toegevoegde waarde voor haar studenten.    </w:t>
      </w:r>
    </w:p>
    <w:p w14:paraId="69C0E1CB" w14:textId="04309260" w:rsidR="00E25D53" w:rsidRPr="00554D28" w:rsidRDefault="00E25D53" w:rsidP="00E25D53">
      <w:pPr>
        <w:pStyle w:val="LDErapport"/>
        <w:rPr>
          <w:rFonts w:cs="Arial"/>
          <w:sz w:val="16"/>
          <w:szCs w:val="16"/>
        </w:rPr>
      </w:pPr>
      <w:r w:rsidRPr="00554D28">
        <w:rPr>
          <w:rFonts w:cs="Arial"/>
          <w:sz w:val="16"/>
          <w:szCs w:val="16"/>
        </w:rPr>
        <w:t xml:space="preserve">   </w:t>
      </w:r>
    </w:p>
    <w:p w14:paraId="27A313BF" w14:textId="77777777" w:rsidR="00E25D53" w:rsidRPr="00554D28" w:rsidRDefault="00E25D53" w:rsidP="00E25D53">
      <w:pPr>
        <w:rPr>
          <w:rFonts w:cs="Arial"/>
          <w:szCs w:val="16"/>
        </w:rPr>
      </w:pPr>
    </w:p>
    <w:p w14:paraId="3639488D" w14:textId="56D5F4BB" w:rsidR="00E25D53" w:rsidRPr="00CD23CA" w:rsidRDefault="00CD23CA" w:rsidP="00E25D53">
      <w:pPr>
        <w:pStyle w:val="Heading2"/>
        <w:numPr>
          <w:ilvl w:val="1"/>
          <w:numId w:val="0"/>
        </w:numPr>
        <w:ind w:left="576" w:hanging="576"/>
        <w:rPr>
          <w:rFonts w:ascii="Arial" w:hAnsi="Arial" w:cs="Arial"/>
          <w:b/>
          <w:color w:val="auto"/>
          <w:sz w:val="24"/>
          <w:szCs w:val="16"/>
        </w:rPr>
      </w:pPr>
      <w:bookmarkStart w:id="45" w:name="_Toc340740788"/>
      <w:bookmarkStart w:id="46" w:name="_Toc340798914"/>
      <w:r w:rsidRPr="00CD23CA">
        <w:rPr>
          <w:rFonts w:ascii="Arial" w:hAnsi="Arial" w:cs="Arial"/>
          <w:b/>
          <w:color w:val="auto"/>
          <w:sz w:val="24"/>
          <w:szCs w:val="16"/>
        </w:rPr>
        <w:t>C. ACTIVITEITEN; HOE LEREN STUDENTEN?</w:t>
      </w:r>
      <w:bookmarkEnd w:id="45"/>
      <w:bookmarkEnd w:id="46"/>
    </w:p>
    <w:tbl>
      <w:tblPr>
        <w:tblStyle w:val="TableGrid"/>
        <w:tblW w:w="0" w:type="auto"/>
        <w:tblLook w:val="04A0" w:firstRow="1" w:lastRow="0" w:firstColumn="1" w:lastColumn="0" w:noHBand="0" w:noVBand="1"/>
      </w:tblPr>
      <w:tblGrid>
        <w:gridCol w:w="8714"/>
      </w:tblGrid>
      <w:tr w:rsidR="00E25D53" w:rsidRPr="00554D28" w14:paraId="60995B72" w14:textId="77777777" w:rsidTr="00E25D53">
        <w:tc>
          <w:tcPr>
            <w:tcW w:w="9887" w:type="dxa"/>
          </w:tcPr>
          <w:p w14:paraId="134736F7" w14:textId="5B78B1BD" w:rsidR="00E25D53" w:rsidRPr="00554D28" w:rsidRDefault="00E25D53" w:rsidP="00CD23CA">
            <w:pPr>
              <w:spacing w:before="200" w:line="259" w:lineRule="auto"/>
              <w:rPr>
                <w:rFonts w:cs="Arial"/>
                <w:b/>
                <w:i/>
                <w:szCs w:val="16"/>
              </w:rPr>
            </w:pPr>
            <w:r w:rsidRPr="00554D28">
              <w:rPr>
                <w:rFonts w:cs="Arial"/>
                <w:b/>
                <w:i/>
                <w:szCs w:val="16"/>
              </w:rPr>
              <w:t>Uitgangspunt 3. Het didactisch concept stimuleert een groei naar zelfstandigheid</w:t>
            </w:r>
          </w:p>
          <w:p w14:paraId="2E146CA9" w14:textId="14B7D907" w:rsidR="00E25D53" w:rsidRPr="00554D28" w:rsidRDefault="00E25D53" w:rsidP="0083344B">
            <w:pPr>
              <w:spacing w:before="200" w:line="259" w:lineRule="auto"/>
              <w:rPr>
                <w:rFonts w:cs="Arial"/>
                <w:i/>
                <w:szCs w:val="16"/>
              </w:rPr>
            </w:pPr>
            <w:r w:rsidRPr="00554D28">
              <w:rPr>
                <w:rFonts w:cs="Arial"/>
                <w:i/>
                <w:szCs w:val="16"/>
              </w:rPr>
              <w:t xml:space="preserve">Als ondersteunend specialist, onderzoeker of beleidsmaker heeft de </w:t>
            </w:r>
            <w:proofErr w:type="spellStart"/>
            <w:r w:rsidR="0083344B">
              <w:rPr>
                <w:rFonts w:cs="Arial"/>
                <w:i/>
                <w:szCs w:val="16"/>
              </w:rPr>
              <w:t>klinish</w:t>
            </w:r>
            <w:proofErr w:type="spellEnd"/>
            <w:r w:rsidR="0083344B">
              <w:rPr>
                <w:rFonts w:cs="Arial"/>
                <w:i/>
                <w:szCs w:val="16"/>
              </w:rPr>
              <w:t xml:space="preserve"> technoloog </w:t>
            </w:r>
            <w:r w:rsidRPr="00554D28">
              <w:rPr>
                <w:rFonts w:cs="Arial"/>
                <w:i/>
                <w:szCs w:val="16"/>
              </w:rPr>
              <w:t xml:space="preserve"> een zelfstandige functie. Om deze zelfstandigheid te stimuleren en mogelijk te maken, dient de student gedurende het curriculum in toenemende mate activiteiten te ondernemen die de volledige complexiteit, verantwoordelijkheid en zelfstandigheid van een professional nabootsen.     </w:t>
            </w:r>
          </w:p>
        </w:tc>
      </w:tr>
    </w:tbl>
    <w:p w14:paraId="76560C43" w14:textId="77777777" w:rsidR="00E25D53" w:rsidRPr="00554D28" w:rsidRDefault="00E25D53" w:rsidP="00E25D53">
      <w:pPr>
        <w:rPr>
          <w:rFonts w:cs="Arial"/>
          <w:i/>
          <w:szCs w:val="16"/>
        </w:rPr>
      </w:pPr>
    </w:p>
    <w:p w14:paraId="5E215D1A" w14:textId="77777777" w:rsidR="00E25D53" w:rsidRPr="00554D28" w:rsidRDefault="00E25D53" w:rsidP="00E25D53">
      <w:pPr>
        <w:rPr>
          <w:rFonts w:cs="Arial"/>
          <w:szCs w:val="16"/>
        </w:rPr>
      </w:pPr>
      <w:r w:rsidRPr="00554D28">
        <w:rPr>
          <w:rFonts w:cs="Arial"/>
          <w:szCs w:val="16"/>
        </w:rPr>
        <w:t xml:space="preserve">De activiteiten die door studenten ondernomen worden, volgen een graduele opbouw gedurende de opleiding qua zelfstandigheid en complexiteit. Kenmerkend voor alle activiteiten is dat de vertaling van theorie naar praktijk centraal staat. </w:t>
      </w:r>
    </w:p>
    <w:p w14:paraId="40FD848A" w14:textId="77777777" w:rsidR="00E25D53" w:rsidRPr="00554D28" w:rsidRDefault="00E25D53" w:rsidP="00E25D53">
      <w:pPr>
        <w:rPr>
          <w:rFonts w:cs="Arial"/>
          <w:szCs w:val="16"/>
        </w:rPr>
      </w:pPr>
    </w:p>
    <w:p w14:paraId="58D270A8" w14:textId="15B2FFA2" w:rsidR="00E25D53" w:rsidRPr="00CD23CA" w:rsidRDefault="00CD23CA" w:rsidP="00E25D53">
      <w:pPr>
        <w:pStyle w:val="Subtitle"/>
        <w:rPr>
          <w:rFonts w:ascii="Arial" w:hAnsi="Arial" w:cs="Arial"/>
          <w:i w:val="0"/>
          <w:color w:val="7F7F7F" w:themeColor="text1" w:themeTint="80"/>
          <w:sz w:val="22"/>
          <w:szCs w:val="16"/>
        </w:rPr>
      </w:pPr>
      <w:bookmarkStart w:id="47" w:name="_Toc464568869"/>
      <w:r w:rsidRPr="00CD23CA">
        <w:rPr>
          <w:rFonts w:ascii="Arial" w:hAnsi="Arial" w:cs="Arial"/>
          <w:i w:val="0"/>
          <w:color w:val="7F7F7F" w:themeColor="text1" w:themeTint="80"/>
          <w:sz w:val="22"/>
          <w:szCs w:val="16"/>
        </w:rPr>
        <w:t>SIMULATIE</w:t>
      </w:r>
      <w:bookmarkEnd w:id="47"/>
      <w:r w:rsidRPr="00CD23CA">
        <w:rPr>
          <w:rFonts w:ascii="Arial" w:hAnsi="Arial" w:cs="Arial"/>
          <w:i w:val="0"/>
          <w:color w:val="7F7F7F" w:themeColor="text1" w:themeTint="80"/>
          <w:sz w:val="22"/>
          <w:szCs w:val="16"/>
        </w:rPr>
        <w:t xml:space="preserve"> </w:t>
      </w:r>
    </w:p>
    <w:p w14:paraId="1C38C4A9" w14:textId="6C0DA8A6" w:rsidR="00E25D53" w:rsidRPr="00554D28" w:rsidRDefault="00E25D53" w:rsidP="00E25D53">
      <w:pPr>
        <w:rPr>
          <w:rFonts w:cs="Arial"/>
          <w:szCs w:val="16"/>
        </w:rPr>
      </w:pPr>
      <w:r w:rsidRPr="00554D28">
        <w:rPr>
          <w:rFonts w:cs="Arial"/>
          <w:szCs w:val="16"/>
        </w:rPr>
        <w:t>Het eerste jaar van de opleiding maakt gebruik van projecten, casuïstiek en (on)gestuurde zelfstudie om ‘papieren’ zorgproblemen te analyseren en een zo concreet mogelijk voorstel te doen voor oplossing</w:t>
      </w:r>
      <w:r w:rsidR="0083344B">
        <w:rPr>
          <w:rFonts w:cs="Arial"/>
          <w:szCs w:val="16"/>
        </w:rPr>
        <w:t>en</w:t>
      </w:r>
      <w:r w:rsidRPr="00554D28">
        <w:rPr>
          <w:rFonts w:cs="Arial"/>
          <w:szCs w:val="16"/>
        </w:rPr>
        <w:t xml:space="preserve"> ervan. Hierbij wordt gebruik gemaakt van gefingeerde of authentieke casuïstiek, vraagstellingen uit de praktijk en theoretische zelfstudie op basis van het geboden onderwijs. </w:t>
      </w:r>
    </w:p>
    <w:p w14:paraId="6B5BE0D8" w14:textId="77777777" w:rsidR="00E25D53" w:rsidRPr="00554D28" w:rsidRDefault="00E25D53" w:rsidP="00E25D53">
      <w:pPr>
        <w:rPr>
          <w:rFonts w:cs="Arial"/>
          <w:szCs w:val="16"/>
        </w:rPr>
      </w:pPr>
    </w:p>
    <w:p w14:paraId="3ECDAB44" w14:textId="68684F0B" w:rsidR="00E25D53" w:rsidRPr="00CD23CA" w:rsidRDefault="00CD23CA" w:rsidP="00E25D53">
      <w:pPr>
        <w:pStyle w:val="Subtitle"/>
        <w:rPr>
          <w:rFonts w:ascii="Arial" w:hAnsi="Arial" w:cs="Arial"/>
          <w:i w:val="0"/>
          <w:color w:val="7F7F7F" w:themeColor="text1" w:themeTint="80"/>
          <w:szCs w:val="16"/>
        </w:rPr>
      </w:pPr>
      <w:bookmarkStart w:id="48" w:name="_Toc464568870"/>
      <w:r w:rsidRPr="00CD23CA">
        <w:rPr>
          <w:rFonts w:ascii="Arial" w:hAnsi="Arial" w:cs="Arial"/>
          <w:i w:val="0"/>
          <w:color w:val="7F7F7F" w:themeColor="text1" w:themeTint="80"/>
          <w:szCs w:val="16"/>
        </w:rPr>
        <w:t>PRAKTIJK</w:t>
      </w:r>
      <w:bookmarkEnd w:id="48"/>
    </w:p>
    <w:p w14:paraId="73301FA6" w14:textId="346E33CE" w:rsidR="00E25D53" w:rsidRPr="00554D28" w:rsidRDefault="00E25D53" w:rsidP="00E25D53">
      <w:pPr>
        <w:pStyle w:val="LDErapport"/>
        <w:rPr>
          <w:rFonts w:cs="Arial"/>
          <w:sz w:val="16"/>
          <w:szCs w:val="16"/>
        </w:rPr>
      </w:pPr>
      <w:r w:rsidRPr="00554D28">
        <w:rPr>
          <w:rFonts w:cs="Arial"/>
          <w:sz w:val="16"/>
          <w:szCs w:val="16"/>
        </w:rPr>
        <w:t>Het tweede jaar van de opleiding betreft een viertal stages, waarbij steeds een ander medisch praktijkprobleem centraal staat. De student dient de vergaarde kennis en inzicht</w:t>
      </w:r>
      <w:r w:rsidR="0083344B">
        <w:rPr>
          <w:rFonts w:cs="Arial"/>
          <w:sz w:val="16"/>
          <w:szCs w:val="16"/>
        </w:rPr>
        <w:t xml:space="preserve">en praktijkgericht in te zetten, </w:t>
      </w:r>
      <w:r w:rsidRPr="00554D28">
        <w:rPr>
          <w:rFonts w:cs="Arial"/>
          <w:sz w:val="16"/>
          <w:szCs w:val="16"/>
        </w:rPr>
        <w:t>oplossingen aan te dragen en</w:t>
      </w:r>
      <w:r w:rsidR="0083344B">
        <w:rPr>
          <w:rFonts w:cs="Arial"/>
          <w:sz w:val="16"/>
          <w:szCs w:val="16"/>
        </w:rPr>
        <w:t xml:space="preserve"> die</w:t>
      </w:r>
      <w:r w:rsidRPr="00554D28">
        <w:rPr>
          <w:rFonts w:cs="Arial"/>
          <w:sz w:val="16"/>
          <w:szCs w:val="16"/>
        </w:rPr>
        <w:t xml:space="preserve"> uit te proberen. Hierbij wordt zowel ondersteuning op de stageplek geboden door professionals met zowel technische als medische affiniteit en vindt </w:t>
      </w:r>
      <w:r w:rsidR="0083344B">
        <w:rPr>
          <w:rFonts w:cs="Arial"/>
          <w:sz w:val="16"/>
          <w:szCs w:val="16"/>
        </w:rPr>
        <w:t xml:space="preserve">er </w:t>
      </w:r>
      <w:r w:rsidRPr="00554D28">
        <w:rPr>
          <w:rFonts w:cs="Arial"/>
          <w:sz w:val="16"/>
          <w:szCs w:val="16"/>
        </w:rPr>
        <w:t xml:space="preserve">ondersteuning vanuit de opleiding plaats, waarin zowel medestudenten als inhoudelijk experts meedenken over het probleem. </w:t>
      </w:r>
    </w:p>
    <w:p w14:paraId="183B1C3E" w14:textId="77777777" w:rsidR="00E25D53" w:rsidRPr="00554D28" w:rsidRDefault="00E25D53" w:rsidP="00E25D53">
      <w:pPr>
        <w:pStyle w:val="LDErapport"/>
        <w:rPr>
          <w:rFonts w:cs="Arial"/>
          <w:sz w:val="16"/>
          <w:szCs w:val="16"/>
        </w:rPr>
      </w:pPr>
    </w:p>
    <w:p w14:paraId="2EB73098" w14:textId="0721A3C6" w:rsidR="00E25D53" w:rsidRPr="00CD23CA" w:rsidRDefault="00CD23CA" w:rsidP="00E25D53">
      <w:pPr>
        <w:pStyle w:val="Subtitle"/>
        <w:rPr>
          <w:rFonts w:ascii="Arial" w:hAnsi="Arial" w:cs="Arial"/>
          <w:i w:val="0"/>
          <w:color w:val="7F7F7F" w:themeColor="text1" w:themeTint="80"/>
          <w:szCs w:val="16"/>
        </w:rPr>
      </w:pPr>
      <w:bookmarkStart w:id="49" w:name="_Toc464568871"/>
      <w:r w:rsidRPr="00CD23CA">
        <w:rPr>
          <w:rFonts w:ascii="Arial" w:hAnsi="Arial" w:cs="Arial"/>
          <w:i w:val="0"/>
          <w:color w:val="7F7F7F" w:themeColor="text1" w:themeTint="80"/>
          <w:szCs w:val="16"/>
        </w:rPr>
        <w:t>ZELFSTANDIG</w:t>
      </w:r>
      <w:bookmarkEnd w:id="49"/>
    </w:p>
    <w:p w14:paraId="44D0084B" w14:textId="6781E55A" w:rsidR="00E25D53" w:rsidRDefault="00E25D53" w:rsidP="00E25D53">
      <w:pPr>
        <w:rPr>
          <w:rFonts w:cs="Arial"/>
          <w:szCs w:val="16"/>
        </w:rPr>
      </w:pPr>
      <w:r w:rsidRPr="00554D28">
        <w:rPr>
          <w:rFonts w:cs="Arial"/>
          <w:szCs w:val="16"/>
        </w:rPr>
        <w:t xml:space="preserve">Het laatste jaar van de opleiding betreft een langdurig afstudeertraject, waarin de zelfstandigheid op zowel academisch als inhoudelijk vlak bij de student op de proef wordt gesteld. Aan de hand van een zelf geformuleerde vraag of geïdentificeerd </w:t>
      </w:r>
      <w:r w:rsidR="0083344B">
        <w:rPr>
          <w:rFonts w:cs="Arial"/>
          <w:szCs w:val="16"/>
        </w:rPr>
        <w:t>klinisch technologisch</w:t>
      </w:r>
      <w:r w:rsidRPr="00554D28">
        <w:rPr>
          <w:rFonts w:cs="Arial"/>
          <w:szCs w:val="16"/>
        </w:rPr>
        <w:t xml:space="preserve"> probleem, wordt de afstudeerfase ingezet. Gedurende deze fase ontvangt de student ondersteuning op eigen initiatief en biedt de opleiding procedurele ondersteuning. </w:t>
      </w:r>
    </w:p>
    <w:p w14:paraId="7ED8C4D5" w14:textId="77777777" w:rsidR="007E7B0B" w:rsidRPr="00554D28" w:rsidRDefault="007E7B0B" w:rsidP="00E25D53">
      <w:pPr>
        <w:rPr>
          <w:rFonts w:cs="Arial"/>
          <w:szCs w:val="16"/>
        </w:rPr>
      </w:pPr>
    </w:p>
    <w:p w14:paraId="7BDAED40" w14:textId="77777777" w:rsidR="00E25D53" w:rsidRPr="00554D28" w:rsidRDefault="00E25D53" w:rsidP="00E25D53">
      <w:pPr>
        <w:rPr>
          <w:rFonts w:cs="Arial"/>
          <w:szCs w:val="16"/>
        </w:rPr>
      </w:pPr>
    </w:p>
    <w:p w14:paraId="18CC9F72" w14:textId="51EC4E27" w:rsidR="00E25D53" w:rsidRPr="00CD23CA" w:rsidRDefault="00CD23CA" w:rsidP="00CD23CA">
      <w:pPr>
        <w:pStyle w:val="Heading2"/>
        <w:numPr>
          <w:ilvl w:val="1"/>
          <w:numId w:val="0"/>
        </w:numPr>
        <w:ind w:left="567" w:hanging="576"/>
        <w:rPr>
          <w:rFonts w:ascii="Arial" w:hAnsi="Arial" w:cs="Arial"/>
          <w:b/>
          <w:color w:val="auto"/>
          <w:sz w:val="24"/>
          <w:szCs w:val="16"/>
        </w:rPr>
      </w:pPr>
      <w:bookmarkStart w:id="50" w:name="_Toc340740789"/>
      <w:bookmarkStart w:id="51" w:name="_Toc340798915"/>
      <w:r w:rsidRPr="00CD23CA">
        <w:rPr>
          <w:rFonts w:ascii="Arial" w:hAnsi="Arial" w:cs="Arial"/>
          <w:b/>
          <w:color w:val="auto"/>
          <w:sz w:val="24"/>
          <w:szCs w:val="16"/>
        </w:rPr>
        <w:t>D. ROLLEN; WELKE ROLLEN Z</w:t>
      </w:r>
      <w:r>
        <w:rPr>
          <w:rFonts w:ascii="Arial" w:hAnsi="Arial" w:cs="Arial"/>
          <w:b/>
          <w:color w:val="auto"/>
          <w:sz w:val="24"/>
          <w:szCs w:val="16"/>
        </w:rPr>
        <w:t xml:space="preserve">IJN BETROKKEN BIJ HET LEREN VAN </w:t>
      </w:r>
      <w:r w:rsidRPr="00CD23CA">
        <w:rPr>
          <w:rFonts w:ascii="Arial" w:hAnsi="Arial" w:cs="Arial"/>
          <w:b/>
          <w:color w:val="auto"/>
          <w:sz w:val="24"/>
          <w:szCs w:val="16"/>
        </w:rPr>
        <w:t>STUDENTEN?</w:t>
      </w:r>
      <w:bookmarkEnd w:id="50"/>
      <w:bookmarkEnd w:id="51"/>
    </w:p>
    <w:tbl>
      <w:tblPr>
        <w:tblStyle w:val="TableGrid"/>
        <w:tblW w:w="0" w:type="auto"/>
        <w:tblLook w:val="04A0" w:firstRow="1" w:lastRow="0" w:firstColumn="1" w:lastColumn="0" w:noHBand="0" w:noVBand="1"/>
      </w:tblPr>
      <w:tblGrid>
        <w:gridCol w:w="8714"/>
      </w:tblGrid>
      <w:tr w:rsidR="00E25D53" w:rsidRPr="00554D28" w14:paraId="0255D062" w14:textId="77777777" w:rsidTr="00E25D53">
        <w:tc>
          <w:tcPr>
            <w:tcW w:w="9887" w:type="dxa"/>
          </w:tcPr>
          <w:p w14:paraId="0EECD6C6" w14:textId="1425CBF6" w:rsidR="00E25D53" w:rsidRPr="00554D28" w:rsidRDefault="00E25D53" w:rsidP="00CD23CA">
            <w:pPr>
              <w:spacing w:before="200" w:line="259" w:lineRule="auto"/>
              <w:rPr>
                <w:rFonts w:cs="Arial"/>
                <w:b/>
                <w:i/>
                <w:szCs w:val="16"/>
              </w:rPr>
            </w:pPr>
            <w:r w:rsidRPr="00554D28">
              <w:rPr>
                <w:rFonts w:cs="Arial"/>
                <w:b/>
                <w:i/>
                <w:szCs w:val="16"/>
              </w:rPr>
              <w:t xml:space="preserve">Uitgangspunt 4. Ondersteuning van het leerproces wordt ingegeven uit diverse relaties </w:t>
            </w:r>
          </w:p>
          <w:p w14:paraId="2EF82FFD" w14:textId="7950642F" w:rsidR="00E25D53" w:rsidRPr="00554D28" w:rsidRDefault="00E25D53" w:rsidP="0083344B">
            <w:pPr>
              <w:spacing w:before="200" w:line="259" w:lineRule="auto"/>
              <w:rPr>
                <w:rFonts w:cs="Arial"/>
                <w:i/>
                <w:szCs w:val="16"/>
              </w:rPr>
            </w:pPr>
            <w:r w:rsidRPr="00554D28">
              <w:rPr>
                <w:rFonts w:cs="Arial"/>
                <w:i/>
                <w:szCs w:val="16"/>
              </w:rPr>
              <w:t>Niet elk</w:t>
            </w:r>
            <w:r w:rsidR="0083344B">
              <w:rPr>
                <w:rFonts w:cs="Arial"/>
                <w:i/>
                <w:szCs w:val="16"/>
              </w:rPr>
              <w:t xml:space="preserve">e fase in het leerproces </w:t>
            </w:r>
            <w:proofErr w:type="spellStart"/>
            <w:r w:rsidR="0083344B">
              <w:rPr>
                <w:rFonts w:cs="Arial"/>
                <w:i/>
                <w:szCs w:val="16"/>
              </w:rPr>
              <w:t>benodigt</w:t>
            </w:r>
            <w:proofErr w:type="spellEnd"/>
            <w:r w:rsidRPr="00554D28">
              <w:rPr>
                <w:rFonts w:cs="Arial"/>
                <w:i/>
                <w:szCs w:val="16"/>
              </w:rPr>
              <w:t xml:space="preserve"> eenzelfde soort ondersteuning of eenzelfde persoon die de ondersteuning biedt. Met name de groei naar zelfstandigheid heeft tot gevolg dat de accenten in de ondersteuning van de lerende verschuiven gedurende de opleiding.      </w:t>
            </w:r>
          </w:p>
        </w:tc>
      </w:tr>
    </w:tbl>
    <w:p w14:paraId="3128006A" w14:textId="77777777" w:rsidR="00E25D53" w:rsidRPr="00554D28" w:rsidRDefault="00E25D53" w:rsidP="00E25D53">
      <w:pPr>
        <w:rPr>
          <w:rFonts w:cs="Arial"/>
          <w:i/>
          <w:szCs w:val="16"/>
        </w:rPr>
      </w:pPr>
    </w:p>
    <w:p w14:paraId="66A4C0EB" w14:textId="77777777" w:rsidR="00E25D53" w:rsidRDefault="00E25D53" w:rsidP="00E25D53">
      <w:pPr>
        <w:rPr>
          <w:rFonts w:cs="Arial"/>
          <w:szCs w:val="16"/>
        </w:rPr>
      </w:pPr>
      <w:r w:rsidRPr="00554D28">
        <w:rPr>
          <w:rFonts w:cs="Arial"/>
          <w:szCs w:val="16"/>
        </w:rPr>
        <w:t>De invulling van eenzelfde rol kan verschillen door die in te laten vullen door mensen uit verschillende disciplines of met verschillende posities ten aanzien van de student. Omgekeerd kunnen verschillende rollen soms ook door eenzelfde persoon uitgevoerd worden. Een goed georganiseerd ondersteuningsnetwerk zorgt voor een volledige en adequate ondersteuning van de student gedurende de opleiding.</w:t>
      </w:r>
    </w:p>
    <w:p w14:paraId="19DAD762" w14:textId="08ABFA05" w:rsidR="00E25D53" w:rsidRPr="00CD23CA" w:rsidRDefault="00CD23CA" w:rsidP="00E25D53">
      <w:pPr>
        <w:pStyle w:val="Subtitle"/>
        <w:rPr>
          <w:rFonts w:ascii="Arial" w:hAnsi="Arial" w:cs="Arial"/>
          <w:i w:val="0"/>
          <w:color w:val="7F7F7F" w:themeColor="text1" w:themeTint="80"/>
          <w:sz w:val="22"/>
          <w:szCs w:val="16"/>
        </w:rPr>
      </w:pPr>
      <w:bookmarkStart w:id="52" w:name="_Toc464568876"/>
      <w:r w:rsidRPr="00CD23CA">
        <w:rPr>
          <w:rFonts w:ascii="Arial" w:hAnsi="Arial" w:cs="Arial"/>
          <w:i w:val="0"/>
          <w:color w:val="7F7F7F" w:themeColor="text1" w:themeTint="80"/>
          <w:sz w:val="22"/>
          <w:szCs w:val="16"/>
        </w:rPr>
        <w:lastRenderedPageBreak/>
        <w:t>STUDENT</w:t>
      </w:r>
      <w:bookmarkEnd w:id="52"/>
    </w:p>
    <w:p w14:paraId="7B858A23" w14:textId="5E523DC5" w:rsidR="00E25D53" w:rsidRPr="00554D28" w:rsidRDefault="00E25D53" w:rsidP="00E25D53">
      <w:pPr>
        <w:pStyle w:val="LDErapport"/>
        <w:rPr>
          <w:rFonts w:cs="Arial"/>
          <w:sz w:val="16"/>
          <w:szCs w:val="16"/>
        </w:rPr>
      </w:pPr>
      <w:r w:rsidRPr="00554D28">
        <w:rPr>
          <w:rFonts w:cs="Arial"/>
          <w:sz w:val="16"/>
          <w:szCs w:val="16"/>
        </w:rPr>
        <w:t xml:space="preserve">Een belangrijke rol in het leer- en feedbackproces is weggelegd voor de lerenden zelf. Zij helpen en beoordelen elkaar gedurende de opleiding. Dit is terug te zien in groepswerk tijdens projecten </w:t>
      </w:r>
      <w:r w:rsidR="0083344B">
        <w:rPr>
          <w:rFonts w:cs="Arial"/>
          <w:sz w:val="16"/>
          <w:szCs w:val="16"/>
        </w:rPr>
        <w:t xml:space="preserve">in het eerste jaar </w:t>
      </w:r>
      <w:r w:rsidRPr="00554D28">
        <w:rPr>
          <w:rFonts w:cs="Arial"/>
          <w:sz w:val="16"/>
          <w:szCs w:val="16"/>
        </w:rPr>
        <w:t xml:space="preserve">en bijvoorbeeld evaluatiebijeenkomsten in het tweede en derde jaar. </w:t>
      </w:r>
    </w:p>
    <w:p w14:paraId="4D11621E" w14:textId="77777777" w:rsidR="00E25D53" w:rsidRPr="00554D28" w:rsidRDefault="00E25D53" w:rsidP="00E25D53">
      <w:pPr>
        <w:rPr>
          <w:rFonts w:cs="Arial"/>
          <w:szCs w:val="16"/>
        </w:rPr>
      </w:pPr>
    </w:p>
    <w:p w14:paraId="2EEDE70D" w14:textId="39A92B4D" w:rsidR="00E25D53" w:rsidRPr="00CD23CA" w:rsidRDefault="00CD23CA" w:rsidP="00E25D53">
      <w:pPr>
        <w:pStyle w:val="Subtitle"/>
        <w:rPr>
          <w:rFonts w:ascii="Arial" w:hAnsi="Arial" w:cs="Arial"/>
          <w:i w:val="0"/>
          <w:color w:val="7F7F7F" w:themeColor="text1" w:themeTint="80"/>
          <w:sz w:val="22"/>
          <w:szCs w:val="22"/>
        </w:rPr>
      </w:pPr>
      <w:bookmarkStart w:id="53" w:name="_Toc464568873"/>
      <w:r w:rsidRPr="00CD23CA">
        <w:rPr>
          <w:rFonts w:ascii="Arial" w:hAnsi="Arial" w:cs="Arial"/>
          <w:i w:val="0"/>
          <w:color w:val="7F7F7F" w:themeColor="text1" w:themeTint="80"/>
          <w:sz w:val="22"/>
          <w:szCs w:val="22"/>
        </w:rPr>
        <w:t>DOCENT</w:t>
      </w:r>
      <w:bookmarkEnd w:id="53"/>
    </w:p>
    <w:p w14:paraId="77C5A281" w14:textId="57BD63B1" w:rsidR="00E25D53" w:rsidRPr="00554D28" w:rsidRDefault="00E25D53" w:rsidP="00E25D53">
      <w:pPr>
        <w:pStyle w:val="LDErapport"/>
        <w:rPr>
          <w:rFonts w:cs="Arial"/>
          <w:sz w:val="16"/>
          <w:szCs w:val="16"/>
        </w:rPr>
      </w:pPr>
      <w:r w:rsidRPr="00554D28">
        <w:rPr>
          <w:rFonts w:cs="Arial"/>
          <w:sz w:val="16"/>
          <w:szCs w:val="16"/>
        </w:rPr>
        <w:t xml:space="preserve">Gedurende de gehele opleiding wordt er gebruik gemaakt van docenten, die vanuit hun vakinhoudelijke expertise invulling geven aan een deel van de opleiding. Deze docenten kunnen een medische (specialistische) of een technische achtergrond hebben, of zelfs reeds </w:t>
      </w:r>
      <w:r w:rsidR="00180DEA">
        <w:rPr>
          <w:rFonts w:cs="Arial"/>
          <w:sz w:val="16"/>
          <w:szCs w:val="16"/>
        </w:rPr>
        <w:t>klinisch technoloog</w:t>
      </w:r>
      <w:r w:rsidRPr="00554D28">
        <w:rPr>
          <w:rFonts w:cs="Arial"/>
          <w:sz w:val="16"/>
          <w:szCs w:val="16"/>
        </w:rPr>
        <w:t xml:space="preserve"> zijn. Daarnaast kan er gebruik gemaakt worden van externe docenten die ingezet worden bij externe trainingstrajecten (Zie bv. 6.2.5 </w:t>
      </w:r>
      <w:r w:rsidRPr="00554D28">
        <w:rPr>
          <w:rFonts w:cs="Arial"/>
          <w:i/>
          <w:sz w:val="16"/>
          <w:szCs w:val="16"/>
        </w:rPr>
        <w:t>Handelingen en veiligheid</w:t>
      </w:r>
      <w:r w:rsidRPr="00554D28">
        <w:rPr>
          <w:rFonts w:cs="Arial"/>
          <w:sz w:val="16"/>
          <w:szCs w:val="16"/>
        </w:rPr>
        <w:t>). Deze rol is met name zichtbaar in het eerste jaar van de opleiding, waarin de zelfstandigheid van studenten nog relatief laag is.</w:t>
      </w:r>
    </w:p>
    <w:p w14:paraId="73F82552" w14:textId="77777777" w:rsidR="00E25D53" w:rsidRPr="00554D28" w:rsidRDefault="00E25D53" w:rsidP="00E25D53">
      <w:pPr>
        <w:pStyle w:val="LDErapport"/>
        <w:rPr>
          <w:rFonts w:cs="Arial"/>
          <w:sz w:val="16"/>
          <w:szCs w:val="16"/>
        </w:rPr>
      </w:pPr>
    </w:p>
    <w:p w14:paraId="11BCC1BD" w14:textId="4E159C39" w:rsidR="00E25D53" w:rsidRPr="00CD23CA" w:rsidRDefault="00CD23CA" w:rsidP="00E25D53">
      <w:pPr>
        <w:pStyle w:val="Subtitle"/>
        <w:rPr>
          <w:rFonts w:ascii="Arial" w:hAnsi="Arial" w:cs="Arial"/>
          <w:i w:val="0"/>
          <w:color w:val="7F7F7F" w:themeColor="text1" w:themeTint="80"/>
          <w:sz w:val="22"/>
          <w:szCs w:val="16"/>
        </w:rPr>
      </w:pPr>
      <w:bookmarkStart w:id="54" w:name="_Toc464568874"/>
      <w:r w:rsidRPr="00CD23CA">
        <w:rPr>
          <w:rFonts w:ascii="Arial" w:hAnsi="Arial" w:cs="Arial"/>
          <w:i w:val="0"/>
          <w:color w:val="7F7F7F" w:themeColor="text1" w:themeTint="80"/>
          <w:sz w:val="22"/>
          <w:szCs w:val="16"/>
        </w:rPr>
        <w:t>COACH</w:t>
      </w:r>
      <w:bookmarkEnd w:id="54"/>
    </w:p>
    <w:p w14:paraId="0DA263C6" w14:textId="1A15883F" w:rsidR="00180DEA" w:rsidRPr="00180DEA" w:rsidRDefault="00180DEA" w:rsidP="00180DEA">
      <w:pPr>
        <w:pStyle w:val="LDErapport"/>
        <w:rPr>
          <w:rFonts w:cs="Arial"/>
          <w:sz w:val="16"/>
          <w:szCs w:val="16"/>
        </w:rPr>
      </w:pPr>
      <w:r>
        <w:rPr>
          <w:rFonts w:cs="Arial"/>
          <w:sz w:val="16"/>
          <w:szCs w:val="16"/>
        </w:rPr>
        <w:t xml:space="preserve">Met het toenemen van de zelfstandigheid van de student gedurende de opleiding, verschuit de rol van de begeleiding meer naar coaching. Deze coachrol kan door dezelfde persoon vertolkt worden als die een docentrol heeft in een andere fase van de opleiding. Echter, als coach begeleid je het leerproces van de student op metaniveau. Dit houdt in dat de coach de einddoelen voor ogen houdt en de student waar nodig adviseert of bijstuurt, zonder daarbij inhoudelijk betrokken te zijn. </w:t>
      </w:r>
    </w:p>
    <w:p w14:paraId="5756FE55" w14:textId="77777777" w:rsidR="00E25D53" w:rsidRPr="00554D28" w:rsidRDefault="00E25D53" w:rsidP="00E25D53">
      <w:pPr>
        <w:pStyle w:val="LDErapport"/>
        <w:rPr>
          <w:rFonts w:cs="Arial"/>
          <w:sz w:val="16"/>
          <w:szCs w:val="16"/>
        </w:rPr>
      </w:pPr>
    </w:p>
    <w:p w14:paraId="3F67EEB3" w14:textId="44392FAC" w:rsidR="00E25D53" w:rsidRPr="00CD23CA" w:rsidRDefault="00CD23CA" w:rsidP="00E25D53">
      <w:pPr>
        <w:pStyle w:val="Subtitle"/>
        <w:rPr>
          <w:rFonts w:ascii="Arial" w:hAnsi="Arial" w:cs="Arial"/>
          <w:i w:val="0"/>
          <w:color w:val="7F7F7F" w:themeColor="text1" w:themeTint="80"/>
          <w:sz w:val="22"/>
          <w:szCs w:val="16"/>
        </w:rPr>
      </w:pPr>
      <w:bookmarkStart w:id="55" w:name="_Toc464568875"/>
      <w:r w:rsidRPr="00CD23CA">
        <w:rPr>
          <w:rFonts w:ascii="Arial" w:hAnsi="Arial" w:cs="Arial"/>
          <w:i w:val="0"/>
          <w:color w:val="7F7F7F" w:themeColor="text1" w:themeTint="80"/>
          <w:sz w:val="22"/>
          <w:szCs w:val="16"/>
        </w:rPr>
        <w:t>SUPERVISIE</w:t>
      </w:r>
      <w:bookmarkEnd w:id="55"/>
      <w:r w:rsidRPr="00CD23CA">
        <w:rPr>
          <w:rFonts w:ascii="Arial" w:hAnsi="Arial" w:cs="Arial"/>
          <w:i w:val="0"/>
          <w:color w:val="7F7F7F" w:themeColor="text1" w:themeTint="80"/>
          <w:sz w:val="22"/>
          <w:szCs w:val="16"/>
        </w:rPr>
        <w:t xml:space="preserve"> </w:t>
      </w:r>
    </w:p>
    <w:p w14:paraId="113D317B" w14:textId="12049E3E" w:rsidR="00E25D53" w:rsidRDefault="00E25D53" w:rsidP="00E25D53">
      <w:pPr>
        <w:pStyle w:val="LDErapport"/>
        <w:rPr>
          <w:rFonts w:cs="Arial"/>
          <w:sz w:val="16"/>
          <w:szCs w:val="16"/>
        </w:rPr>
      </w:pPr>
      <w:r w:rsidRPr="00554D28">
        <w:rPr>
          <w:rFonts w:cs="Arial"/>
          <w:sz w:val="16"/>
          <w:szCs w:val="16"/>
        </w:rPr>
        <w:t xml:space="preserve">De superviserende rol is met name in het tweede </w:t>
      </w:r>
      <w:r w:rsidR="00180DEA">
        <w:rPr>
          <w:rFonts w:cs="Arial"/>
          <w:sz w:val="16"/>
          <w:szCs w:val="16"/>
        </w:rPr>
        <w:t xml:space="preserve">en derde </w:t>
      </w:r>
      <w:r w:rsidRPr="00554D28">
        <w:rPr>
          <w:rFonts w:cs="Arial"/>
          <w:sz w:val="16"/>
          <w:szCs w:val="16"/>
        </w:rPr>
        <w:t>jaar van de opleiding zichtbaar, wanneer de studenten hun praktijkstages doorlopen. De sup</w:t>
      </w:r>
      <w:r w:rsidR="00180DEA">
        <w:rPr>
          <w:rFonts w:cs="Arial"/>
          <w:sz w:val="16"/>
          <w:szCs w:val="16"/>
        </w:rPr>
        <w:t xml:space="preserve">ervisie is gericht op observeren, reflecteren en beoordelen </w:t>
      </w:r>
      <w:r w:rsidRPr="00554D28">
        <w:rPr>
          <w:rFonts w:cs="Arial"/>
          <w:sz w:val="16"/>
          <w:szCs w:val="16"/>
        </w:rPr>
        <w:t xml:space="preserve">om </w:t>
      </w:r>
      <w:r w:rsidR="00180DEA">
        <w:rPr>
          <w:rFonts w:cs="Arial"/>
          <w:sz w:val="16"/>
          <w:szCs w:val="16"/>
        </w:rPr>
        <w:t>daarmee de mate van vertrouwen in zelfstandige beoefening van het vak door de student te onderbouwen en vast te stellen</w:t>
      </w:r>
      <w:r w:rsidRPr="00554D28">
        <w:rPr>
          <w:rFonts w:cs="Arial"/>
          <w:sz w:val="16"/>
          <w:szCs w:val="16"/>
        </w:rPr>
        <w:t xml:space="preserve">. De supervisie wordt uitgevoerd door de directe begeleiders tijdens een stage en vindt indirect plaats via terugkoppelingsbijeenkomsten van de opleiding. </w:t>
      </w:r>
    </w:p>
    <w:p w14:paraId="382B45B8" w14:textId="77777777" w:rsidR="007E7B0B" w:rsidRDefault="007E7B0B" w:rsidP="00E25D53">
      <w:pPr>
        <w:pStyle w:val="LDErapport"/>
        <w:rPr>
          <w:rFonts w:cs="Arial"/>
          <w:sz w:val="16"/>
          <w:szCs w:val="16"/>
        </w:rPr>
      </w:pPr>
    </w:p>
    <w:p w14:paraId="60E6AEFA" w14:textId="77777777" w:rsidR="00CD23CA" w:rsidRPr="00554D28" w:rsidRDefault="00CD23CA" w:rsidP="00E25D53">
      <w:pPr>
        <w:pStyle w:val="LDErapport"/>
        <w:rPr>
          <w:rFonts w:cs="Arial"/>
          <w:sz w:val="16"/>
          <w:szCs w:val="16"/>
        </w:rPr>
      </w:pPr>
    </w:p>
    <w:p w14:paraId="739FF719" w14:textId="6059661E" w:rsidR="00E25D53" w:rsidRPr="00CD23CA" w:rsidRDefault="00CD23CA" w:rsidP="00E25D53">
      <w:pPr>
        <w:pStyle w:val="Heading2"/>
        <w:numPr>
          <w:ilvl w:val="1"/>
          <w:numId w:val="0"/>
        </w:numPr>
        <w:ind w:left="576" w:hanging="576"/>
        <w:rPr>
          <w:rFonts w:ascii="Arial" w:hAnsi="Arial" w:cs="Arial"/>
          <w:b/>
          <w:color w:val="auto"/>
          <w:sz w:val="24"/>
          <w:szCs w:val="16"/>
        </w:rPr>
      </w:pPr>
      <w:bookmarkStart w:id="56" w:name="_Toc340740790"/>
      <w:bookmarkStart w:id="57" w:name="_Toc340798916"/>
      <w:r w:rsidRPr="00CD23CA">
        <w:rPr>
          <w:rFonts w:ascii="Arial" w:hAnsi="Arial" w:cs="Arial"/>
          <w:b/>
          <w:color w:val="auto"/>
          <w:sz w:val="24"/>
          <w:szCs w:val="16"/>
        </w:rPr>
        <w:t>E. MATERIALEN; WAARMEE LEREN STUDENTEN?</w:t>
      </w:r>
      <w:bookmarkEnd w:id="56"/>
      <w:bookmarkEnd w:id="57"/>
    </w:p>
    <w:tbl>
      <w:tblPr>
        <w:tblStyle w:val="TableGrid"/>
        <w:tblW w:w="0" w:type="auto"/>
        <w:tblLook w:val="04A0" w:firstRow="1" w:lastRow="0" w:firstColumn="1" w:lastColumn="0" w:noHBand="0" w:noVBand="1"/>
      </w:tblPr>
      <w:tblGrid>
        <w:gridCol w:w="8714"/>
      </w:tblGrid>
      <w:tr w:rsidR="00E25D53" w:rsidRPr="00554D28" w14:paraId="6F593B48" w14:textId="77777777" w:rsidTr="00E25D53">
        <w:tc>
          <w:tcPr>
            <w:tcW w:w="9887" w:type="dxa"/>
          </w:tcPr>
          <w:p w14:paraId="17B7717A" w14:textId="23221E53" w:rsidR="00E25D53" w:rsidRPr="00554D28" w:rsidRDefault="00E25D53" w:rsidP="00CD23CA">
            <w:pPr>
              <w:spacing w:before="200" w:line="259" w:lineRule="auto"/>
              <w:rPr>
                <w:rFonts w:cs="Arial"/>
                <w:b/>
                <w:i/>
                <w:szCs w:val="16"/>
              </w:rPr>
            </w:pPr>
            <w:r w:rsidRPr="00554D28">
              <w:rPr>
                <w:rFonts w:cs="Arial"/>
                <w:b/>
                <w:i/>
                <w:szCs w:val="16"/>
              </w:rPr>
              <w:t xml:space="preserve">Uitgangspunt 5. De gebruikte materialen zijn een accurate weergave van de realiteit </w:t>
            </w:r>
          </w:p>
          <w:p w14:paraId="738924E4" w14:textId="31708FAD" w:rsidR="00E25D53" w:rsidRPr="00554D28" w:rsidRDefault="00E25D53" w:rsidP="00CD23CA">
            <w:pPr>
              <w:spacing w:before="200" w:line="259" w:lineRule="auto"/>
              <w:rPr>
                <w:rFonts w:cs="Arial"/>
                <w:i/>
                <w:szCs w:val="16"/>
              </w:rPr>
            </w:pPr>
            <w:r w:rsidRPr="00554D28">
              <w:rPr>
                <w:rFonts w:cs="Arial"/>
                <w:i/>
                <w:szCs w:val="16"/>
              </w:rPr>
              <w:t xml:space="preserve">Om de transfer van leer- naar werkomgeving te optimaliseren, is het belangrijk dat de lerende gebruik maakt van dezelfde </w:t>
            </w:r>
            <w:r w:rsidR="00F37961">
              <w:rPr>
                <w:rFonts w:cs="Arial"/>
                <w:i/>
                <w:szCs w:val="16"/>
              </w:rPr>
              <w:t xml:space="preserve">problemen en </w:t>
            </w:r>
            <w:r w:rsidRPr="00554D28">
              <w:rPr>
                <w:rFonts w:cs="Arial"/>
                <w:i/>
                <w:szCs w:val="16"/>
              </w:rPr>
              <w:t xml:space="preserve">materialen als de werkende. Daarnaast dienen de gebruikte leermaterialen een correcte en volledige afspiegeling te zijn van de context waarin de werkende opereert.          </w:t>
            </w:r>
          </w:p>
        </w:tc>
      </w:tr>
    </w:tbl>
    <w:p w14:paraId="4D442E1E" w14:textId="77777777" w:rsidR="00E25D53" w:rsidRPr="00554D28" w:rsidRDefault="00E25D53" w:rsidP="00E25D53">
      <w:pPr>
        <w:rPr>
          <w:rFonts w:cs="Arial"/>
          <w:i/>
          <w:szCs w:val="16"/>
        </w:rPr>
      </w:pPr>
    </w:p>
    <w:p w14:paraId="4BAA2391" w14:textId="77777777" w:rsidR="00E25D53" w:rsidRPr="00554D28" w:rsidRDefault="00E25D53" w:rsidP="00E25D53">
      <w:pPr>
        <w:pStyle w:val="NoSpacing"/>
        <w:rPr>
          <w:rFonts w:ascii="Arial" w:hAnsi="Arial" w:cs="Arial"/>
          <w:sz w:val="16"/>
          <w:szCs w:val="16"/>
        </w:rPr>
      </w:pPr>
      <w:bookmarkStart w:id="58" w:name="_Toc464568878"/>
      <w:r w:rsidRPr="00554D28">
        <w:rPr>
          <w:rFonts w:ascii="Arial" w:hAnsi="Arial" w:cs="Arial"/>
          <w:sz w:val="16"/>
          <w:szCs w:val="16"/>
        </w:rPr>
        <w:t xml:space="preserve">Leermaterialen omvatten alle middelen en input die gebruikt worden voor het onderwijs. Qua middelen moet daarbij gedacht worden aan zowel technieken als technologieën. De input wordt geleverd door alle vormen van literatuur, maar ook voorbeelden of situaties uit de praktijk. </w:t>
      </w:r>
    </w:p>
    <w:p w14:paraId="59235661" w14:textId="77777777" w:rsidR="00E25D53" w:rsidRPr="00554D28" w:rsidRDefault="00E25D53" w:rsidP="00E25D53">
      <w:pPr>
        <w:pStyle w:val="NoSpacing"/>
        <w:rPr>
          <w:rFonts w:ascii="Arial" w:hAnsi="Arial" w:cs="Arial"/>
          <w:sz w:val="16"/>
          <w:szCs w:val="16"/>
        </w:rPr>
      </w:pPr>
      <w:r w:rsidRPr="00554D28">
        <w:rPr>
          <w:rFonts w:ascii="Arial" w:hAnsi="Arial" w:cs="Arial"/>
          <w:sz w:val="16"/>
          <w:szCs w:val="16"/>
        </w:rPr>
        <w:t xml:space="preserve"> </w:t>
      </w:r>
    </w:p>
    <w:p w14:paraId="3BB5A5E0" w14:textId="7831AE07" w:rsidR="00E25D53" w:rsidRPr="00CD23CA" w:rsidRDefault="00CD23CA" w:rsidP="00E25D53">
      <w:pPr>
        <w:pStyle w:val="Subtitle"/>
        <w:rPr>
          <w:rFonts w:ascii="Arial" w:hAnsi="Arial" w:cs="Arial"/>
          <w:i w:val="0"/>
          <w:color w:val="7F7F7F" w:themeColor="text1" w:themeTint="80"/>
          <w:sz w:val="22"/>
          <w:szCs w:val="16"/>
        </w:rPr>
      </w:pPr>
      <w:r w:rsidRPr="00CD23CA">
        <w:rPr>
          <w:rFonts w:ascii="Arial" w:hAnsi="Arial" w:cs="Arial"/>
          <w:i w:val="0"/>
          <w:color w:val="7F7F7F" w:themeColor="text1" w:themeTint="80"/>
          <w:sz w:val="22"/>
          <w:szCs w:val="16"/>
        </w:rPr>
        <w:t>LITERATUUR</w:t>
      </w:r>
      <w:bookmarkEnd w:id="58"/>
    </w:p>
    <w:p w14:paraId="42A945A9" w14:textId="77777777" w:rsidR="00E25D53" w:rsidRPr="00554D28" w:rsidRDefault="00E25D53" w:rsidP="00E25D53">
      <w:pPr>
        <w:pStyle w:val="LDErapport"/>
        <w:rPr>
          <w:rFonts w:cs="Arial"/>
          <w:sz w:val="16"/>
          <w:szCs w:val="16"/>
        </w:rPr>
      </w:pPr>
      <w:r w:rsidRPr="00554D28">
        <w:rPr>
          <w:rFonts w:cs="Arial"/>
          <w:sz w:val="16"/>
          <w:szCs w:val="16"/>
        </w:rPr>
        <w:t xml:space="preserve">Gedurende de gehele opleiding spelen schriftelijke materialen een essentieel onderdeel van het leerproces. Zowel aangereikte boeken en artikelen als zelf gevonden literatuur vormen het fundament van de oplossingen die de studenten aanreiken voor de gepresenteerde problemen. </w:t>
      </w:r>
    </w:p>
    <w:p w14:paraId="72E24294" w14:textId="77777777" w:rsidR="00E25D53" w:rsidRPr="00554D28" w:rsidRDefault="00E25D53" w:rsidP="00E25D53">
      <w:pPr>
        <w:pStyle w:val="LDErapport"/>
        <w:rPr>
          <w:rFonts w:cs="Arial"/>
          <w:sz w:val="16"/>
          <w:szCs w:val="16"/>
        </w:rPr>
      </w:pPr>
    </w:p>
    <w:p w14:paraId="6D210DF7" w14:textId="64B9DD2A" w:rsidR="00E25D53" w:rsidRPr="00CD23CA" w:rsidRDefault="00CD23CA" w:rsidP="00E25D53">
      <w:pPr>
        <w:pStyle w:val="Subtitle"/>
        <w:rPr>
          <w:rFonts w:ascii="Arial" w:hAnsi="Arial" w:cs="Arial"/>
          <w:i w:val="0"/>
          <w:color w:val="7F7F7F" w:themeColor="text1" w:themeTint="80"/>
          <w:sz w:val="22"/>
          <w:szCs w:val="16"/>
        </w:rPr>
      </w:pPr>
      <w:r w:rsidRPr="00CD23CA">
        <w:rPr>
          <w:rFonts w:ascii="Arial" w:hAnsi="Arial" w:cs="Arial"/>
          <w:i w:val="0"/>
          <w:color w:val="7F7F7F" w:themeColor="text1" w:themeTint="80"/>
          <w:sz w:val="22"/>
          <w:szCs w:val="16"/>
        </w:rPr>
        <w:t>CASUÏSTIEK</w:t>
      </w:r>
    </w:p>
    <w:p w14:paraId="545B4B54" w14:textId="3F176927" w:rsidR="00180DEA" w:rsidRDefault="00180DEA" w:rsidP="00180DEA">
      <w:pPr>
        <w:pStyle w:val="LDErapport"/>
        <w:rPr>
          <w:rFonts w:cs="Arial"/>
          <w:sz w:val="16"/>
          <w:szCs w:val="16"/>
        </w:rPr>
      </w:pPr>
      <w:r w:rsidRPr="00180DEA">
        <w:rPr>
          <w:rFonts w:cs="Arial"/>
          <w:sz w:val="16"/>
          <w:szCs w:val="16"/>
        </w:rPr>
        <w:t>De opleiding focust zich op de translatie van theorie naar praktijk. Het is daarom van groot belang om de studenten te confronteren met realistische en praktische presentaties. Deze worden in het eerste jaar fictief ingebracht in het onderwijs tijdens onder andere de patient cases, maar zullen gedurende de laatste twee jaar de</w:t>
      </w:r>
      <w:r w:rsidR="007E7B0B">
        <w:rPr>
          <w:rFonts w:cs="Arial"/>
          <w:sz w:val="16"/>
          <w:szCs w:val="16"/>
        </w:rPr>
        <w:t xml:space="preserve"> basis van de opleiding vormen.</w:t>
      </w:r>
    </w:p>
    <w:p w14:paraId="0029D0DE" w14:textId="77777777" w:rsidR="007E7B0B" w:rsidRDefault="007E7B0B" w:rsidP="00180DEA">
      <w:pPr>
        <w:pStyle w:val="LDErapport"/>
        <w:rPr>
          <w:rFonts w:cs="Arial"/>
          <w:sz w:val="16"/>
          <w:szCs w:val="16"/>
        </w:rPr>
      </w:pPr>
    </w:p>
    <w:p w14:paraId="472C5C66" w14:textId="075491BA" w:rsidR="007E7B0B" w:rsidRDefault="007E7B0B" w:rsidP="007E7B0B">
      <w:pPr>
        <w:pStyle w:val="Subtitle"/>
        <w:rPr>
          <w:rFonts w:ascii="Arial" w:hAnsi="Arial" w:cs="Arial"/>
          <w:i w:val="0"/>
          <w:color w:val="7F7F7F" w:themeColor="text1" w:themeTint="80"/>
          <w:sz w:val="22"/>
          <w:szCs w:val="16"/>
        </w:rPr>
      </w:pPr>
      <w:r>
        <w:rPr>
          <w:rFonts w:ascii="Arial" w:hAnsi="Arial" w:cs="Arial"/>
          <w:i w:val="0"/>
          <w:color w:val="7F7F7F" w:themeColor="text1" w:themeTint="80"/>
          <w:sz w:val="22"/>
          <w:szCs w:val="16"/>
        </w:rPr>
        <w:t>PROBLEM-BASED LEARNING</w:t>
      </w:r>
    </w:p>
    <w:p w14:paraId="5F3E8400" w14:textId="4D03ACEE" w:rsidR="007E7B0B" w:rsidRPr="00180DEA" w:rsidRDefault="007E7B0B" w:rsidP="00F37961">
      <w:pPr>
        <w:rPr>
          <w:rFonts w:cs="Arial"/>
          <w:szCs w:val="16"/>
        </w:rPr>
      </w:pPr>
      <w:r>
        <w:t xml:space="preserve">Om de gelijkenis tussen leermaterialen, simulatie en werkomgeving </w:t>
      </w:r>
      <w:r w:rsidR="00F37961">
        <w:t xml:space="preserve">te maximaliseren, loont het om realistische problemen als uitgangspunt van onderwijs te gebruiken. Op deze vorm van onderwijs is echter ook kritiek aan te merken, vooral in de zin van te hoge complexiteit voor een goed leerrendement. Daarom maakt de opleiding gebruik van een meer gestructureerde aanpak van PBL, waarin het proces om tot de gewenste oplossing te komen wel aangereikt en ondersteund wordt, maar de uitvoering en inhoudsverzameling aan de student(en) overgelaten wordt. </w:t>
      </w:r>
    </w:p>
    <w:p w14:paraId="2FF57E9C" w14:textId="77777777" w:rsidR="00E25D53" w:rsidRPr="00554D28" w:rsidRDefault="00E25D53" w:rsidP="00E25D53">
      <w:pPr>
        <w:pStyle w:val="LDErapport"/>
        <w:rPr>
          <w:rFonts w:cs="Arial"/>
          <w:sz w:val="16"/>
          <w:szCs w:val="16"/>
        </w:rPr>
      </w:pPr>
    </w:p>
    <w:p w14:paraId="7806ECF4" w14:textId="7CDF011E" w:rsidR="00E25D53" w:rsidRPr="00CD23CA" w:rsidRDefault="00CD23CA" w:rsidP="00E25D53">
      <w:pPr>
        <w:pStyle w:val="Subtitle"/>
        <w:rPr>
          <w:rFonts w:ascii="Arial" w:hAnsi="Arial" w:cs="Arial"/>
          <w:i w:val="0"/>
          <w:color w:val="7F7F7F" w:themeColor="text1" w:themeTint="80"/>
          <w:sz w:val="22"/>
          <w:szCs w:val="16"/>
        </w:rPr>
      </w:pPr>
      <w:bookmarkStart w:id="59" w:name="_Toc464568880"/>
      <w:r w:rsidRPr="00CD23CA">
        <w:rPr>
          <w:rFonts w:ascii="Arial" w:hAnsi="Arial" w:cs="Arial"/>
          <w:i w:val="0"/>
          <w:color w:val="7F7F7F" w:themeColor="text1" w:themeTint="80"/>
          <w:sz w:val="22"/>
          <w:szCs w:val="16"/>
        </w:rPr>
        <w:t>SIMULATIES</w:t>
      </w:r>
      <w:bookmarkEnd w:id="59"/>
    </w:p>
    <w:p w14:paraId="3CBD3504" w14:textId="325EE89F" w:rsidR="00E25D53" w:rsidRPr="00554D28" w:rsidRDefault="00E25D53" w:rsidP="00E25D53">
      <w:pPr>
        <w:pStyle w:val="LDErapport"/>
        <w:rPr>
          <w:rFonts w:cs="Arial"/>
          <w:sz w:val="16"/>
          <w:szCs w:val="16"/>
        </w:rPr>
      </w:pPr>
      <w:r w:rsidRPr="00554D28">
        <w:rPr>
          <w:rFonts w:cs="Arial"/>
          <w:sz w:val="16"/>
          <w:szCs w:val="16"/>
        </w:rPr>
        <w:t>Om medische handelingen en andere vaardigheden op een</w:t>
      </w:r>
      <w:r w:rsidR="00180DEA">
        <w:rPr>
          <w:rFonts w:cs="Arial"/>
          <w:sz w:val="16"/>
          <w:szCs w:val="16"/>
        </w:rPr>
        <w:t xml:space="preserve"> veilige manier aan te leren, worden</w:t>
      </w:r>
      <w:r w:rsidRPr="00554D28">
        <w:rPr>
          <w:rFonts w:cs="Arial"/>
          <w:sz w:val="16"/>
          <w:szCs w:val="16"/>
        </w:rPr>
        <w:t xml:space="preserve"> simulaties </w:t>
      </w:r>
      <w:r w:rsidR="00180DEA">
        <w:rPr>
          <w:rFonts w:cs="Arial"/>
          <w:sz w:val="16"/>
          <w:szCs w:val="16"/>
        </w:rPr>
        <w:t>gebruikt</w:t>
      </w:r>
      <w:r w:rsidRPr="00554D28">
        <w:rPr>
          <w:rFonts w:cs="Arial"/>
          <w:sz w:val="16"/>
          <w:szCs w:val="16"/>
        </w:rPr>
        <w:t xml:space="preserve">. Daarvoor wordt gebruik gemaakt van bijvoorbeeld e-modules en het Skillslab gedurende de gehele opleiding. </w:t>
      </w:r>
    </w:p>
    <w:p w14:paraId="41A7B557" w14:textId="77777777" w:rsidR="00E25D53" w:rsidRPr="00554D28" w:rsidRDefault="00E25D53" w:rsidP="00E25D53">
      <w:pPr>
        <w:pStyle w:val="LDErapport"/>
        <w:rPr>
          <w:rFonts w:cs="Arial"/>
          <w:sz w:val="16"/>
          <w:szCs w:val="16"/>
        </w:rPr>
      </w:pPr>
    </w:p>
    <w:p w14:paraId="59E4B11B" w14:textId="04464C14" w:rsidR="00E25D53" w:rsidRPr="00CD23CA" w:rsidRDefault="00CD23CA" w:rsidP="00E25D53">
      <w:pPr>
        <w:pStyle w:val="Subtitle"/>
        <w:rPr>
          <w:rFonts w:ascii="Arial" w:hAnsi="Arial" w:cs="Arial"/>
          <w:i w:val="0"/>
          <w:color w:val="7F7F7F" w:themeColor="text1" w:themeTint="80"/>
          <w:sz w:val="22"/>
          <w:szCs w:val="16"/>
        </w:rPr>
      </w:pPr>
      <w:r w:rsidRPr="00CD23CA">
        <w:rPr>
          <w:rFonts w:ascii="Arial" w:hAnsi="Arial" w:cs="Arial"/>
          <w:i w:val="0"/>
          <w:color w:val="7F7F7F" w:themeColor="text1" w:themeTint="80"/>
          <w:sz w:val="22"/>
          <w:szCs w:val="16"/>
        </w:rPr>
        <w:t>SOFTWARE EN HARDWARE</w:t>
      </w:r>
    </w:p>
    <w:p w14:paraId="356B453B" w14:textId="7E0ED9B9" w:rsidR="00E25D53" w:rsidRDefault="00E25D53" w:rsidP="00E25D53">
      <w:pPr>
        <w:pStyle w:val="LDErapport"/>
        <w:rPr>
          <w:rFonts w:cs="Arial"/>
          <w:sz w:val="16"/>
          <w:szCs w:val="16"/>
        </w:rPr>
      </w:pPr>
      <w:r w:rsidRPr="00554D28">
        <w:rPr>
          <w:rFonts w:cs="Arial"/>
          <w:sz w:val="16"/>
          <w:szCs w:val="16"/>
        </w:rPr>
        <w:t xml:space="preserve">Aangezien een groot onderdeel van de opleiding </w:t>
      </w:r>
      <w:r w:rsidR="00180DEA">
        <w:rPr>
          <w:rFonts w:cs="Arial"/>
          <w:sz w:val="16"/>
          <w:szCs w:val="16"/>
        </w:rPr>
        <w:t xml:space="preserve">het </w:t>
      </w:r>
      <w:r w:rsidRPr="00554D28">
        <w:rPr>
          <w:rFonts w:cs="Arial"/>
          <w:sz w:val="16"/>
          <w:szCs w:val="16"/>
        </w:rPr>
        <w:t xml:space="preserve">werken met computers en apparatuur betreft, is het van belang dat de studenten hier mee in aanraking komen. Daarvoor wordt tijdens de opleiding gebruik gemaakt van de meest gangbare software (Matlab en Python) en bedienen ze tijdens stages en het afstuderen (onder begeleiding) medische apparatuur. </w:t>
      </w:r>
    </w:p>
    <w:p w14:paraId="20A8A5D5" w14:textId="77777777" w:rsidR="007E7B0B" w:rsidRDefault="007E7B0B" w:rsidP="00E25D53">
      <w:pPr>
        <w:pStyle w:val="LDErapport"/>
        <w:rPr>
          <w:rFonts w:cs="Arial"/>
          <w:sz w:val="16"/>
          <w:szCs w:val="16"/>
        </w:rPr>
      </w:pPr>
    </w:p>
    <w:p w14:paraId="00EE934E" w14:textId="77777777" w:rsidR="007E7B0B" w:rsidRDefault="007E7B0B" w:rsidP="00E25D53">
      <w:pPr>
        <w:pStyle w:val="LDErapport"/>
        <w:rPr>
          <w:rFonts w:cs="Arial"/>
          <w:sz w:val="16"/>
          <w:szCs w:val="16"/>
        </w:rPr>
      </w:pPr>
    </w:p>
    <w:p w14:paraId="47747418" w14:textId="185148D0" w:rsidR="00E25D53" w:rsidRPr="00CD23CA" w:rsidRDefault="00CD23CA" w:rsidP="00E25D53">
      <w:pPr>
        <w:pStyle w:val="Heading2"/>
        <w:numPr>
          <w:ilvl w:val="1"/>
          <w:numId w:val="0"/>
        </w:numPr>
        <w:ind w:left="576" w:hanging="576"/>
        <w:rPr>
          <w:rFonts w:ascii="Arial" w:hAnsi="Arial" w:cs="Arial"/>
          <w:b/>
          <w:color w:val="auto"/>
          <w:sz w:val="24"/>
          <w:szCs w:val="16"/>
        </w:rPr>
      </w:pPr>
      <w:bookmarkStart w:id="60" w:name="_Toc340740791"/>
      <w:bookmarkStart w:id="61" w:name="_Toc340798917"/>
      <w:r w:rsidRPr="00CD23CA">
        <w:rPr>
          <w:rFonts w:ascii="Arial" w:hAnsi="Arial" w:cs="Arial"/>
          <w:b/>
          <w:color w:val="auto"/>
          <w:sz w:val="24"/>
          <w:szCs w:val="16"/>
        </w:rPr>
        <w:lastRenderedPageBreak/>
        <w:t>F. GROEPERINGSVORMEN; MET WIE LEREN STUDENTEN?</w:t>
      </w:r>
      <w:bookmarkEnd w:id="60"/>
      <w:bookmarkEnd w:id="61"/>
    </w:p>
    <w:tbl>
      <w:tblPr>
        <w:tblStyle w:val="TableGrid"/>
        <w:tblW w:w="0" w:type="auto"/>
        <w:tblLook w:val="04A0" w:firstRow="1" w:lastRow="0" w:firstColumn="1" w:lastColumn="0" w:noHBand="0" w:noVBand="1"/>
      </w:tblPr>
      <w:tblGrid>
        <w:gridCol w:w="8714"/>
      </w:tblGrid>
      <w:tr w:rsidR="00E25D53" w:rsidRPr="00554D28" w14:paraId="541650F7" w14:textId="77777777" w:rsidTr="00E25D53">
        <w:tc>
          <w:tcPr>
            <w:tcW w:w="9887" w:type="dxa"/>
          </w:tcPr>
          <w:p w14:paraId="01CCF59B" w14:textId="76AEA879" w:rsidR="00E25D53" w:rsidRPr="00554D28" w:rsidRDefault="00E25D53" w:rsidP="00CD23CA">
            <w:pPr>
              <w:spacing w:before="200" w:line="259" w:lineRule="auto"/>
              <w:rPr>
                <w:rFonts w:cs="Arial"/>
                <w:b/>
                <w:i/>
                <w:szCs w:val="16"/>
              </w:rPr>
            </w:pPr>
            <w:r w:rsidRPr="00554D28">
              <w:rPr>
                <w:rFonts w:cs="Arial"/>
                <w:b/>
                <w:i/>
                <w:szCs w:val="16"/>
              </w:rPr>
              <w:t xml:space="preserve">Uitgangspunt 6. De lerende werkt en leert zowel interdisciplinair als </w:t>
            </w:r>
            <w:proofErr w:type="spellStart"/>
            <w:r w:rsidRPr="00554D28">
              <w:rPr>
                <w:rFonts w:cs="Arial"/>
                <w:b/>
                <w:i/>
                <w:szCs w:val="16"/>
              </w:rPr>
              <w:t>intraprofessioneel</w:t>
            </w:r>
            <w:proofErr w:type="spellEnd"/>
            <w:r w:rsidRPr="00554D28">
              <w:rPr>
                <w:rFonts w:cs="Arial"/>
                <w:b/>
                <w:i/>
                <w:szCs w:val="16"/>
              </w:rPr>
              <w:t xml:space="preserve"> </w:t>
            </w:r>
          </w:p>
          <w:p w14:paraId="2EF6FB60" w14:textId="19B0EAD4" w:rsidR="00E25D53" w:rsidRPr="00554D28" w:rsidRDefault="00E25D53" w:rsidP="00C35C79">
            <w:pPr>
              <w:spacing w:before="200" w:line="259" w:lineRule="auto"/>
              <w:rPr>
                <w:rFonts w:cs="Arial"/>
                <w:i/>
                <w:szCs w:val="16"/>
              </w:rPr>
            </w:pPr>
            <w:r w:rsidRPr="00554D28">
              <w:rPr>
                <w:rFonts w:cs="Arial"/>
                <w:i/>
                <w:szCs w:val="16"/>
              </w:rPr>
              <w:t xml:space="preserve">Interdisciplinariteit is het visitekaartje van de </w:t>
            </w:r>
            <w:r w:rsidR="00C35C79">
              <w:rPr>
                <w:rFonts w:cs="Arial"/>
                <w:i/>
                <w:szCs w:val="16"/>
              </w:rPr>
              <w:t>klinisch technoloog</w:t>
            </w:r>
            <w:r w:rsidRPr="00554D28">
              <w:rPr>
                <w:rFonts w:cs="Arial"/>
                <w:i/>
                <w:szCs w:val="16"/>
              </w:rPr>
              <w:t xml:space="preserve">. De opleiding dient dus ruimte te bieden om kennis te maken en te werken met professionals uit andere disciplines. Daarnaast moeten technisch geneeskundigen onderling leren samenwerken om met vereende krachten het werkveld op de kaart te zetten.       </w:t>
            </w:r>
          </w:p>
        </w:tc>
      </w:tr>
    </w:tbl>
    <w:p w14:paraId="772D0252" w14:textId="77777777" w:rsidR="00E25D53" w:rsidRPr="00554D28" w:rsidRDefault="00E25D53" w:rsidP="00E25D53">
      <w:pPr>
        <w:rPr>
          <w:rFonts w:eastAsiaTheme="majorEastAsia" w:cs="Arial"/>
          <w:i/>
          <w:iCs/>
          <w:szCs w:val="16"/>
        </w:rPr>
      </w:pPr>
    </w:p>
    <w:p w14:paraId="14BF07E4" w14:textId="77777777" w:rsidR="00E25D53" w:rsidRPr="00554D28" w:rsidRDefault="00E25D53" w:rsidP="00E25D53">
      <w:pPr>
        <w:rPr>
          <w:rFonts w:eastAsiaTheme="majorEastAsia" w:cs="Arial"/>
          <w:iCs/>
          <w:szCs w:val="16"/>
        </w:rPr>
      </w:pPr>
      <w:r w:rsidRPr="00554D28">
        <w:rPr>
          <w:rFonts w:eastAsiaTheme="majorEastAsia" w:cs="Arial"/>
          <w:iCs/>
          <w:szCs w:val="16"/>
        </w:rPr>
        <w:t xml:space="preserve">De samenstelling van de groep waarin geleerd wordt, kan veel invloed hebben op wat er geleerd wordt. Daarbij hoort een bepaalde samenstelling beter bij de ene fase van de opleiding dan de ander. Tot slot zal de technisch geneeskundige met een breed scala aan professionals moeten kunnen samenwerken. </w:t>
      </w:r>
    </w:p>
    <w:p w14:paraId="7F9E724B" w14:textId="77777777" w:rsidR="00E25D53" w:rsidRPr="00554D28" w:rsidRDefault="00E25D53" w:rsidP="00E25D53">
      <w:pPr>
        <w:rPr>
          <w:rFonts w:eastAsiaTheme="majorEastAsia" w:cs="Arial"/>
          <w:iCs/>
          <w:szCs w:val="16"/>
        </w:rPr>
      </w:pPr>
    </w:p>
    <w:p w14:paraId="7C93977C" w14:textId="0AAFBA11" w:rsidR="00E25D53" w:rsidRPr="00CD23CA" w:rsidRDefault="00CD23CA" w:rsidP="00E25D53">
      <w:pPr>
        <w:pStyle w:val="Subtitle"/>
        <w:rPr>
          <w:rFonts w:ascii="Arial" w:hAnsi="Arial" w:cs="Arial"/>
          <w:i w:val="0"/>
          <w:color w:val="7F7F7F" w:themeColor="text1" w:themeTint="80"/>
          <w:sz w:val="22"/>
          <w:szCs w:val="16"/>
        </w:rPr>
      </w:pPr>
      <w:bookmarkStart w:id="62" w:name="_Toc464568883"/>
      <w:r w:rsidRPr="00CD23CA">
        <w:rPr>
          <w:rFonts w:ascii="Arial" w:hAnsi="Arial" w:cs="Arial"/>
          <w:i w:val="0"/>
          <w:color w:val="7F7F7F" w:themeColor="text1" w:themeTint="80"/>
          <w:sz w:val="22"/>
          <w:szCs w:val="16"/>
        </w:rPr>
        <w:t>PEERS</w:t>
      </w:r>
      <w:bookmarkEnd w:id="62"/>
      <w:r w:rsidRPr="00CD23CA">
        <w:rPr>
          <w:rFonts w:ascii="Arial" w:hAnsi="Arial" w:cs="Arial"/>
          <w:i w:val="0"/>
          <w:color w:val="7F7F7F" w:themeColor="text1" w:themeTint="80"/>
          <w:sz w:val="22"/>
          <w:szCs w:val="16"/>
        </w:rPr>
        <w:t xml:space="preserve"> </w:t>
      </w:r>
    </w:p>
    <w:p w14:paraId="45277425" w14:textId="77777777" w:rsidR="00E25D53" w:rsidRPr="00554D28" w:rsidRDefault="00E25D53" w:rsidP="00E25D53">
      <w:pPr>
        <w:rPr>
          <w:rFonts w:cs="Arial"/>
          <w:szCs w:val="16"/>
        </w:rPr>
      </w:pPr>
      <w:r w:rsidRPr="00554D28">
        <w:rPr>
          <w:rFonts w:cs="Arial"/>
          <w:szCs w:val="16"/>
        </w:rPr>
        <w:t>Tijdens het eerste jaar van de opleiding worden er veel projecten uitgevoerd. Deze projecten vinden plaats in groepen studenten, waarbij ze elkaar ondersteunen. De kennis- en ervaringsuitwisseling die hiermee plaats vindt, is een rijke bron van competentievervaardiging voor de student. De ‘</w:t>
      </w:r>
      <w:proofErr w:type="spellStart"/>
      <w:r w:rsidRPr="00554D28">
        <w:rPr>
          <w:rFonts w:cs="Arial"/>
          <w:szCs w:val="16"/>
        </w:rPr>
        <w:t>peergroup</w:t>
      </w:r>
      <w:proofErr w:type="spellEnd"/>
      <w:r w:rsidRPr="00554D28">
        <w:rPr>
          <w:rFonts w:cs="Arial"/>
          <w:szCs w:val="16"/>
        </w:rPr>
        <w:t xml:space="preserve">’ is daarmee de meest prominente groeperingsvorm in het eerste jaar. </w:t>
      </w:r>
    </w:p>
    <w:p w14:paraId="159F9246" w14:textId="77777777" w:rsidR="00E25D53" w:rsidRPr="00554D28" w:rsidRDefault="00E25D53" w:rsidP="00E25D53">
      <w:pPr>
        <w:rPr>
          <w:rFonts w:cs="Arial"/>
          <w:szCs w:val="16"/>
        </w:rPr>
      </w:pPr>
    </w:p>
    <w:p w14:paraId="25BB5150" w14:textId="183DF1E3" w:rsidR="00E25D53" w:rsidRPr="00CD23CA" w:rsidRDefault="00CD23CA" w:rsidP="00E25D53">
      <w:pPr>
        <w:pStyle w:val="Subtitle"/>
        <w:rPr>
          <w:rFonts w:ascii="Arial" w:hAnsi="Arial" w:cs="Arial"/>
          <w:i w:val="0"/>
          <w:color w:val="7F7F7F" w:themeColor="text1" w:themeTint="80"/>
          <w:sz w:val="22"/>
          <w:szCs w:val="16"/>
        </w:rPr>
      </w:pPr>
      <w:r w:rsidRPr="00CD23CA">
        <w:rPr>
          <w:rFonts w:ascii="Arial" w:hAnsi="Arial" w:cs="Arial"/>
          <w:i w:val="0"/>
          <w:color w:val="7F7F7F" w:themeColor="text1" w:themeTint="80"/>
          <w:sz w:val="22"/>
          <w:szCs w:val="16"/>
        </w:rPr>
        <w:t>COLLEGA’S</w:t>
      </w:r>
    </w:p>
    <w:p w14:paraId="1E2B2149" w14:textId="2445C31A" w:rsidR="00E25D53" w:rsidRPr="00554D28" w:rsidRDefault="00E25D53" w:rsidP="00E25D53">
      <w:pPr>
        <w:rPr>
          <w:rFonts w:cs="Arial"/>
          <w:szCs w:val="16"/>
        </w:rPr>
      </w:pPr>
      <w:r w:rsidRPr="00554D28">
        <w:rPr>
          <w:rFonts w:cs="Arial"/>
          <w:szCs w:val="16"/>
        </w:rPr>
        <w:t>Tijdens de stages zullen de studenten ondergedompeld worden in de praktijk. Hierin werken teams van verschillende disciplines aan hetzelfde of vergelijkbare problemen. Als onderdeel van een dergelijk team leert de student interdisciplinair denken, communiceren en samenwerken. Daarmee vormt een interdisciplinaire groep de me</w:t>
      </w:r>
      <w:r w:rsidR="00C35C79">
        <w:rPr>
          <w:rFonts w:cs="Arial"/>
          <w:szCs w:val="16"/>
        </w:rPr>
        <w:t>est vertegenwoordigde groep</w:t>
      </w:r>
      <w:r w:rsidRPr="00554D28">
        <w:rPr>
          <w:rFonts w:cs="Arial"/>
          <w:szCs w:val="16"/>
        </w:rPr>
        <w:t xml:space="preserve">svorm in het tweede jaar. </w:t>
      </w:r>
    </w:p>
    <w:p w14:paraId="77A8C256" w14:textId="77777777" w:rsidR="00E25D53" w:rsidRPr="00554D28" w:rsidRDefault="00E25D53" w:rsidP="00E25D53">
      <w:pPr>
        <w:rPr>
          <w:rFonts w:cs="Arial"/>
          <w:szCs w:val="16"/>
        </w:rPr>
      </w:pPr>
    </w:p>
    <w:p w14:paraId="20344EC3" w14:textId="7F3B6831" w:rsidR="00E25D53" w:rsidRPr="00CD23CA" w:rsidRDefault="00CD23CA" w:rsidP="00E25D53">
      <w:pPr>
        <w:pStyle w:val="Subtitle"/>
        <w:rPr>
          <w:rFonts w:ascii="Arial" w:hAnsi="Arial" w:cs="Arial"/>
          <w:i w:val="0"/>
          <w:color w:val="7F7F7F" w:themeColor="text1" w:themeTint="80"/>
          <w:sz w:val="22"/>
          <w:szCs w:val="16"/>
        </w:rPr>
      </w:pPr>
      <w:bookmarkStart w:id="63" w:name="_Toc464568885"/>
      <w:r w:rsidRPr="00CD23CA">
        <w:rPr>
          <w:rFonts w:ascii="Arial" w:hAnsi="Arial" w:cs="Arial"/>
          <w:i w:val="0"/>
          <w:color w:val="7F7F7F" w:themeColor="text1" w:themeTint="80"/>
          <w:sz w:val="22"/>
          <w:szCs w:val="16"/>
        </w:rPr>
        <w:t>ONDERZOEKERS</w:t>
      </w:r>
      <w:bookmarkEnd w:id="63"/>
    </w:p>
    <w:p w14:paraId="6B3DB5AA" w14:textId="2BB930A2" w:rsidR="00C35C79" w:rsidRPr="00C35C79" w:rsidRDefault="00C35C79" w:rsidP="00C35C79">
      <w:pPr>
        <w:rPr>
          <w:rFonts w:cs="Arial"/>
          <w:szCs w:val="16"/>
        </w:rPr>
      </w:pPr>
      <w:r w:rsidRPr="00C35C79">
        <w:rPr>
          <w:rFonts w:cs="Arial"/>
          <w:szCs w:val="16"/>
        </w:rPr>
        <w:t xml:space="preserve">Tijdens het afstuderen staat de eigen onderzoeksvraag centraal. Om deze vraag adequaat te beantwoorden, krijgt de student een plaats in een onderzoeksgroep. hoewel een dergelijke onderzoeksgroep overeenkomsten kan vertonen met een interdisciplinaire groep, ligt de focus op het zelfstandig beantwoorden van de onderzoeksvraag in een omgeving die constructief kritisch zal zijn. Deze groepsvorm zal in het derde jaar het meest zichtbaar zijn.  </w:t>
      </w:r>
    </w:p>
    <w:p w14:paraId="4C16E2AF" w14:textId="77777777" w:rsidR="00E25D53" w:rsidRDefault="00E25D53" w:rsidP="00E25D53">
      <w:pPr>
        <w:rPr>
          <w:rFonts w:cs="Arial"/>
          <w:szCs w:val="16"/>
        </w:rPr>
      </w:pPr>
    </w:p>
    <w:p w14:paraId="6F1E7AC3" w14:textId="77777777" w:rsidR="007E7B0B" w:rsidRPr="00554D28" w:rsidRDefault="007E7B0B" w:rsidP="00E25D53">
      <w:pPr>
        <w:rPr>
          <w:rFonts w:cs="Arial"/>
          <w:szCs w:val="16"/>
        </w:rPr>
      </w:pPr>
    </w:p>
    <w:p w14:paraId="250320FA" w14:textId="488300F8" w:rsidR="00E25D53" w:rsidRPr="00184D43" w:rsidRDefault="00184D43" w:rsidP="00E25D53">
      <w:pPr>
        <w:pStyle w:val="Heading2"/>
        <w:numPr>
          <w:ilvl w:val="1"/>
          <w:numId w:val="0"/>
        </w:numPr>
        <w:ind w:left="576" w:hanging="576"/>
        <w:rPr>
          <w:rFonts w:ascii="Arial" w:hAnsi="Arial" w:cs="Arial"/>
          <w:b/>
          <w:color w:val="auto"/>
          <w:sz w:val="24"/>
          <w:szCs w:val="16"/>
        </w:rPr>
      </w:pPr>
      <w:bookmarkStart w:id="64" w:name="_Toc340740792"/>
      <w:bookmarkStart w:id="65" w:name="_Toc340798918"/>
      <w:r w:rsidRPr="00184D43">
        <w:rPr>
          <w:rFonts w:ascii="Arial" w:hAnsi="Arial" w:cs="Arial"/>
          <w:b/>
          <w:color w:val="auto"/>
          <w:sz w:val="24"/>
          <w:szCs w:val="16"/>
        </w:rPr>
        <w:t>G. WAAR LEREN STUDENTEN?</w:t>
      </w:r>
      <w:bookmarkEnd w:id="64"/>
      <w:bookmarkEnd w:id="65"/>
    </w:p>
    <w:tbl>
      <w:tblPr>
        <w:tblStyle w:val="TableGrid"/>
        <w:tblW w:w="0" w:type="auto"/>
        <w:tblLook w:val="04A0" w:firstRow="1" w:lastRow="0" w:firstColumn="1" w:lastColumn="0" w:noHBand="0" w:noVBand="1"/>
      </w:tblPr>
      <w:tblGrid>
        <w:gridCol w:w="8714"/>
      </w:tblGrid>
      <w:tr w:rsidR="00E25D53" w:rsidRPr="00554D28" w14:paraId="252660FC" w14:textId="77777777" w:rsidTr="00E25D53">
        <w:tc>
          <w:tcPr>
            <w:tcW w:w="9887" w:type="dxa"/>
          </w:tcPr>
          <w:p w14:paraId="3047CD40" w14:textId="53EAF551" w:rsidR="00E25D53" w:rsidRPr="00554D28" w:rsidRDefault="00E25D53" w:rsidP="00184D43">
            <w:pPr>
              <w:spacing w:before="200" w:line="259" w:lineRule="auto"/>
              <w:rPr>
                <w:rFonts w:cs="Arial"/>
                <w:b/>
                <w:i/>
                <w:szCs w:val="16"/>
              </w:rPr>
            </w:pPr>
            <w:r w:rsidRPr="00554D28">
              <w:rPr>
                <w:rFonts w:cs="Arial"/>
                <w:b/>
                <w:i/>
                <w:szCs w:val="16"/>
              </w:rPr>
              <w:t xml:space="preserve">Uitgangspunt 7. Het onderwijs en de faciliteiten bieden een </w:t>
            </w:r>
            <w:r w:rsidR="008568A6">
              <w:rPr>
                <w:rFonts w:cs="Arial"/>
                <w:b/>
                <w:i/>
                <w:szCs w:val="16"/>
              </w:rPr>
              <w:t>passende</w:t>
            </w:r>
            <w:r w:rsidRPr="00554D28">
              <w:rPr>
                <w:rFonts w:cs="Arial"/>
                <w:b/>
                <w:i/>
                <w:szCs w:val="16"/>
              </w:rPr>
              <w:t xml:space="preserve"> en veilige leeromgeving </w:t>
            </w:r>
          </w:p>
          <w:p w14:paraId="4D99ED03" w14:textId="45C19F8A" w:rsidR="00E25D53" w:rsidRPr="00554D28" w:rsidRDefault="00E25D53" w:rsidP="00C35C79">
            <w:pPr>
              <w:spacing w:before="200" w:line="259" w:lineRule="auto"/>
              <w:rPr>
                <w:rFonts w:cs="Arial"/>
                <w:i/>
                <w:szCs w:val="16"/>
              </w:rPr>
            </w:pPr>
            <w:r w:rsidRPr="00554D28">
              <w:rPr>
                <w:rFonts w:cs="Arial"/>
                <w:i/>
                <w:szCs w:val="16"/>
              </w:rPr>
              <w:t xml:space="preserve">De diversiteit </w:t>
            </w:r>
            <w:r w:rsidR="00C35C79">
              <w:rPr>
                <w:rFonts w:cs="Arial"/>
                <w:i/>
                <w:szCs w:val="16"/>
              </w:rPr>
              <w:t>een veelzijdigheid binne</w:t>
            </w:r>
            <w:r w:rsidRPr="00554D28">
              <w:rPr>
                <w:rFonts w:cs="Arial"/>
                <w:i/>
                <w:szCs w:val="16"/>
              </w:rPr>
              <w:t>n de opleiding vraagt om specifieke eisen ten aanzien van de leerfaciliteiten en ter plekke aanwez</w:t>
            </w:r>
            <w:r w:rsidR="00C35C79">
              <w:rPr>
                <w:rFonts w:cs="Arial"/>
                <w:i/>
                <w:szCs w:val="16"/>
              </w:rPr>
              <w:t xml:space="preserve">ige expertise. Dit betekent dat </w:t>
            </w:r>
            <w:r w:rsidRPr="00554D28">
              <w:rPr>
                <w:rFonts w:cs="Arial"/>
                <w:i/>
                <w:szCs w:val="16"/>
              </w:rPr>
              <w:t xml:space="preserve">afstemming gezocht moet worden tussen de leerdoelen en leermogelijkheden op elke locatie. De verdeling over de locaties heeft tot gevolg dat er aandacht moet worden besteedt aan het creëren van een veilig leerklimaat.         </w:t>
            </w:r>
          </w:p>
        </w:tc>
      </w:tr>
    </w:tbl>
    <w:p w14:paraId="4C6375AB" w14:textId="77777777" w:rsidR="00E25D53" w:rsidRPr="00554D28" w:rsidRDefault="00E25D53" w:rsidP="00E25D53">
      <w:pPr>
        <w:rPr>
          <w:rFonts w:cs="Arial"/>
          <w:i/>
          <w:szCs w:val="16"/>
        </w:rPr>
      </w:pPr>
    </w:p>
    <w:p w14:paraId="1EA5FDF6" w14:textId="2FB6E416" w:rsidR="00E25D53" w:rsidRPr="00554D28" w:rsidRDefault="00E25D53" w:rsidP="00E25D53">
      <w:pPr>
        <w:rPr>
          <w:rFonts w:cs="Arial"/>
          <w:szCs w:val="16"/>
        </w:rPr>
      </w:pPr>
      <w:r w:rsidRPr="00554D28">
        <w:rPr>
          <w:rFonts w:cs="Arial"/>
          <w:szCs w:val="16"/>
        </w:rPr>
        <w:t xml:space="preserve">De locatie waar geleerd wordt verruimt de mogelijkheden </w:t>
      </w:r>
      <w:r w:rsidR="00C35C79">
        <w:rPr>
          <w:rFonts w:cs="Arial"/>
          <w:szCs w:val="16"/>
        </w:rPr>
        <w:t xml:space="preserve">qua </w:t>
      </w:r>
      <w:r w:rsidRPr="00554D28">
        <w:rPr>
          <w:rFonts w:cs="Arial"/>
          <w:szCs w:val="16"/>
        </w:rPr>
        <w:t xml:space="preserve">hoe en wat er geleerd kan worden. Ook de locatie moet daarom aansluiten bij de benodigdheden van de student in de huidige fase van het leerproces.  </w:t>
      </w:r>
    </w:p>
    <w:p w14:paraId="610C7BDD" w14:textId="77777777" w:rsidR="00E25D53" w:rsidRPr="00554D28" w:rsidRDefault="00E25D53" w:rsidP="00E25D53">
      <w:pPr>
        <w:rPr>
          <w:rFonts w:cs="Arial"/>
          <w:szCs w:val="16"/>
        </w:rPr>
      </w:pPr>
    </w:p>
    <w:p w14:paraId="36F8C1A6" w14:textId="3D54DF73" w:rsidR="00E25D53" w:rsidRPr="00184D43" w:rsidRDefault="00184D43" w:rsidP="00E25D53">
      <w:pPr>
        <w:pStyle w:val="Subtitle"/>
        <w:rPr>
          <w:rFonts w:ascii="Arial" w:hAnsi="Arial" w:cs="Arial"/>
          <w:i w:val="0"/>
          <w:color w:val="7F7F7F" w:themeColor="text1" w:themeTint="80"/>
          <w:sz w:val="22"/>
          <w:szCs w:val="16"/>
        </w:rPr>
      </w:pPr>
      <w:bookmarkStart w:id="66" w:name="_Toc464568887"/>
      <w:r w:rsidRPr="00184D43">
        <w:rPr>
          <w:rFonts w:ascii="Arial" w:hAnsi="Arial" w:cs="Arial"/>
          <w:i w:val="0"/>
          <w:color w:val="7F7F7F" w:themeColor="text1" w:themeTint="80"/>
          <w:sz w:val="22"/>
          <w:szCs w:val="16"/>
        </w:rPr>
        <w:t>TU DELFT</w:t>
      </w:r>
      <w:bookmarkEnd w:id="66"/>
    </w:p>
    <w:p w14:paraId="12BB4726" w14:textId="22C241F9" w:rsidR="00C35C79" w:rsidRPr="00C35C79" w:rsidRDefault="00C35C79" w:rsidP="00C35C79">
      <w:pPr>
        <w:rPr>
          <w:rFonts w:cs="Arial"/>
          <w:szCs w:val="16"/>
        </w:rPr>
      </w:pPr>
      <w:r w:rsidRPr="00C35C79">
        <w:rPr>
          <w:rFonts w:cs="Arial"/>
          <w:szCs w:val="16"/>
        </w:rPr>
        <w:t xml:space="preserve">Aangezien het eerste jaar van de opleiding zich hoofdzakelijk richt op het verdiepen van de technische basis van de studenten en de medische praktijk in simulaties naar de student brengt, vindt ongeveer een derde van het onderwijs gedurende deze tijd </w:t>
      </w:r>
      <w:r>
        <w:rPr>
          <w:rFonts w:cs="Arial"/>
          <w:szCs w:val="16"/>
        </w:rPr>
        <w:t>hier plaats.</w:t>
      </w:r>
    </w:p>
    <w:p w14:paraId="60B0D24B" w14:textId="77777777" w:rsidR="00E25D53" w:rsidRPr="00554D28" w:rsidRDefault="00E25D53" w:rsidP="00E25D53">
      <w:pPr>
        <w:rPr>
          <w:rFonts w:cs="Arial"/>
          <w:szCs w:val="16"/>
        </w:rPr>
      </w:pPr>
    </w:p>
    <w:p w14:paraId="7A806701" w14:textId="1C65235C" w:rsidR="00E25D53" w:rsidRPr="00184D43" w:rsidRDefault="00184D43" w:rsidP="00E25D53">
      <w:pPr>
        <w:pStyle w:val="Subtitle"/>
        <w:rPr>
          <w:rFonts w:ascii="Arial" w:hAnsi="Arial" w:cs="Arial"/>
          <w:i w:val="0"/>
          <w:color w:val="7F7F7F" w:themeColor="text1" w:themeTint="80"/>
          <w:sz w:val="22"/>
          <w:szCs w:val="16"/>
        </w:rPr>
      </w:pPr>
      <w:bookmarkStart w:id="67" w:name="_Toc464568888"/>
      <w:r w:rsidRPr="00184D43">
        <w:rPr>
          <w:rFonts w:ascii="Arial" w:hAnsi="Arial" w:cs="Arial"/>
          <w:i w:val="0"/>
          <w:color w:val="7F7F7F" w:themeColor="text1" w:themeTint="80"/>
          <w:sz w:val="22"/>
          <w:szCs w:val="16"/>
        </w:rPr>
        <w:t>LDE ALLIANTIE</w:t>
      </w:r>
      <w:bookmarkEnd w:id="67"/>
    </w:p>
    <w:p w14:paraId="314FDEAB" w14:textId="193BDC67" w:rsidR="00C35C79" w:rsidRDefault="00C35C79" w:rsidP="00C35C79">
      <w:pPr>
        <w:rPr>
          <w:rFonts w:cs="Arial"/>
          <w:szCs w:val="16"/>
        </w:rPr>
      </w:pPr>
      <w:r w:rsidRPr="00C35C79">
        <w:rPr>
          <w:rFonts w:cs="Arial"/>
          <w:szCs w:val="16"/>
        </w:rPr>
        <w:t xml:space="preserve">Wanneer de studenten nieuwe vraagstukken gaan oppakken in het tweede en derde jaar, gaan ze de kliniek in. Dit kan zowel in (verschillende afdelingen van) de academische ziekenhuizen van Rotterdam en Leiden, de aan hen gelieerde perifere ziekenhuizen en andere ziekenhuizen of instellingen. Deze spanwijdte maakte de breedte aan mogelijke opdrachten en vraagstellingen groot genoeg om het technisch geneeskundige domein af te dekken en iedere student de kans te geven zijn/haar eigen interessegebied op te zoeken. Tijdens deze twee jaar blijft het belangrijk om te realiseren dat evaluatie van de voortgang en reflectie op het leerproces ook plaats vindt tijdens centrale onderwijsmomenten op de TU Delft. </w:t>
      </w:r>
    </w:p>
    <w:p w14:paraId="2883267F" w14:textId="77777777" w:rsidR="00C35C79" w:rsidRDefault="00C35C79" w:rsidP="00C35C79">
      <w:pPr>
        <w:rPr>
          <w:rFonts w:cs="Arial"/>
          <w:szCs w:val="16"/>
        </w:rPr>
      </w:pPr>
    </w:p>
    <w:p w14:paraId="33002C3F" w14:textId="5828167D" w:rsidR="00C35C79" w:rsidRPr="00C35C79" w:rsidRDefault="00C35C79" w:rsidP="00C35C79">
      <w:pPr>
        <w:rPr>
          <w:rFonts w:eastAsiaTheme="majorEastAsia" w:cs="Arial"/>
          <w:iCs/>
          <w:color w:val="7F7F7F" w:themeColor="text1" w:themeTint="80"/>
          <w:spacing w:val="15"/>
          <w:sz w:val="22"/>
          <w:szCs w:val="16"/>
        </w:rPr>
      </w:pPr>
      <w:r w:rsidRPr="00C35C79">
        <w:rPr>
          <w:rFonts w:eastAsiaTheme="majorEastAsia" w:cs="Arial"/>
          <w:iCs/>
          <w:color w:val="7F7F7F" w:themeColor="text1" w:themeTint="80"/>
          <w:spacing w:val="15"/>
          <w:sz w:val="22"/>
          <w:szCs w:val="16"/>
        </w:rPr>
        <w:t>A</w:t>
      </w:r>
      <w:r>
        <w:rPr>
          <w:rFonts w:eastAsiaTheme="majorEastAsia" w:cs="Arial"/>
          <w:iCs/>
          <w:color w:val="7F7F7F" w:themeColor="text1" w:themeTint="80"/>
          <w:spacing w:val="15"/>
          <w:sz w:val="22"/>
          <w:szCs w:val="16"/>
        </w:rPr>
        <w:t>NDERE KLINIEKEN</w:t>
      </w:r>
    </w:p>
    <w:p w14:paraId="28AE4AB3" w14:textId="7E7B9488" w:rsidR="00C35C79" w:rsidRPr="00C35C79" w:rsidRDefault="00C35C79" w:rsidP="00C35C79">
      <w:pPr>
        <w:rPr>
          <w:rFonts w:cs="Arial"/>
          <w:szCs w:val="16"/>
        </w:rPr>
      </w:pPr>
      <w:r w:rsidRPr="00C35C79">
        <w:rPr>
          <w:rFonts w:cs="Arial"/>
          <w:szCs w:val="16"/>
        </w:rPr>
        <w:t xml:space="preserve">In het tweede en derde jaar van het curriculum hebben de studenten ook de mogelijkheid om in een klinische omgeving buiten de LDE alliantie hun stages en het leerproces te doorlopen. Indien aan alle, voor Nederland vereiste, kwalificaties en competenties behaald zijn, kan een student ook in een buitenlandse kliniek </w:t>
      </w:r>
      <w:r>
        <w:rPr>
          <w:rFonts w:cs="Arial"/>
          <w:szCs w:val="16"/>
        </w:rPr>
        <w:t>de laatste</w:t>
      </w:r>
      <w:r w:rsidRPr="00C35C79">
        <w:rPr>
          <w:rFonts w:cs="Arial"/>
          <w:szCs w:val="16"/>
        </w:rPr>
        <w:t xml:space="preserve"> stage </w:t>
      </w:r>
      <w:r>
        <w:rPr>
          <w:rFonts w:cs="Arial"/>
          <w:szCs w:val="16"/>
        </w:rPr>
        <w:t xml:space="preserve">van het tweede jaar </w:t>
      </w:r>
      <w:r w:rsidRPr="00C35C79">
        <w:rPr>
          <w:rFonts w:cs="Arial"/>
          <w:szCs w:val="16"/>
        </w:rPr>
        <w:t xml:space="preserve">lopen. </w:t>
      </w:r>
    </w:p>
    <w:p w14:paraId="4A68B020" w14:textId="77777777" w:rsidR="00C35C79" w:rsidRDefault="00C35C79" w:rsidP="00C35C79">
      <w:pPr>
        <w:rPr>
          <w:rFonts w:cs="Arial"/>
          <w:szCs w:val="16"/>
        </w:rPr>
      </w:pPr>
    </w:p>
    <w:p w14:paraId="00A4A73B" w14:textId="77777777" w:rsidR="007E7B0B" w:rsidRDefault="007E7B0B" w:rsidP="00C35C79">
      <w:pPr>
        <w:rPr>
          <w:rFonts w:cs="Arial"/>
          <w:szCs w:val="16"/>
        </w:rPr>
      </w:pPr>
    </w:p>
    <w:p w14:paraId="339A99C1" w14:textId="77777777" w:rsidR="00E25D53" w:rsidRPr="00554D28" w:rsidRDefault="00E25D53" w:rsidP="00E25D53">
      <w:pPr>
        <w:rPr>
          <w:rFonts w:cs="Arial"/>
          <w:szCs w:val="16"/>
        </w:rPr>
      </w:pPr>
    </w:p>
    <w:p w14:paraId="4D095BED" w14:textId="0BDDFB6A" w:rsidR="00E25D53" w:rsidRPr="00184D43" w:rsidRDefault="00184D43" w:rsidP="00E25D53">
      <w:pPr>
        <w:pStyle w:val="Heading2"/>
        <w:numPr>
          <w:ilvl w:val="1"/>
          <w:numId w:val="0"/>
        </w:numPr>
        <w:ind w:left="576" w:hanging="576"/>
        <w:rPr>
          <w:rFonts w:ascii="Arial" w:hAnsi="Arial" w:cs="Arial"/>
          <w:b/>
          <w:color w:val="auto"/>
          <w:sz w:val="24"/>
          <w:szCs w:val="16"/>
        </w:rPr>
      </w:pPr>
      <w:bookmarkStart w:id="68" w:name="_Toc340740793"/>
      <w:bookmarkStart w:id="69" w:name="_Toc340798919"/>
      <w:r w:rsidRPr="00184D43">
        <w:rPr>
          <w:rFonts w:ascii="Arial" w:hAnsi="Arial" w:cs="Arial"/>
          <w:b/>
          <w:color w:val="auto"/>
          <w:sz w:val="24"/>
          <w:szCs w:val="16"/>
        </w:rPr>
        <w:t>H. TIJD; WANNEER LEREN STUDENTEN?</w:t>
      </w:r>
      <w:bookmarkEnd w:id="68"/>
      <w:bookmarkEnd w:id="69"/>
    </w:p>
    <w:tbl>
      <w:tblPr>
        <w:tblStyle w:val="TableGrid"/>
        <w:tblW w:w="0" w:type="auto"/>
        <w:jc w:val="center"/>
        <w:tblLook w:val="04A0" w:firstRow="1" w:lastRow="0" w:firstColumn="1" w:lastColumn="0" w:noHBand="0" w:noVBand="1"/>
      </w:tblPr>
      <w:tblGrid>
        <w:gridCol w:w="8714"/>
      </w:tblGrid>
      <w:tr w:rsidR="00E25D53" w:rsidRPr="00554D28" w14:paraId="57406B83" w14:textId="77777777" w:rsidTr="007E7B0B">
        <w:trPr>
          <w:jc w:val="center"/>
        </w:trPr>
        <w:tc>
          <w:tcPr>
            <w:tcW w:w="9887" w:type="dxa"/>
          </w:tcPr>
          <w:p w14:paraId="73F27B07" w14:textId="455BC1FF" w:rsidR="00E25D53" w:rsidRPr="00554D28" w:rsidRDefault="00E25D53" w:rsidP="00184D43">
            <w:pPr>
              <w:spacing w:before="200" w:line="259" w:lineRule="auto"/>
              <w:rPr>
                <w:rFonts w:cs="Arial"/>
                <w:b/>
                <w:i/>
                <w:szCs w:val="16"/>
              </w:rPr>
            </w:pPr>
            <w:r w:rsidRPr="00554D28">
              <w:rPr>
                <w:rFonts w:cs="Arial"/>
                <w:b/>
                <w:i/>
                <w:szCs w:val="16"/>
              </w:rPr>
              <w:t xml:space="preserve">Uitgangspunt 8. Het curriculum faciliteert vloeiende leerlijnen en minimale studievertraging </w:t>
            </w:r>
          </w:p>
          <w:p w14:paraId="3866B527" w14:textId="78AC1CCC" w:rsidR="00E25D53" w:rsidRPr="00554D28" w:rsidRDefault="00E25D53" w:rsidP="00C35C79">
            <w:pPr>
              <w:spacing w:before="200" w:line="259" w:lineRule="auto"/>
              <w:rPr>
                <w:rFonts w:cs="Arial"/>
                <w:i/>
                <w:szCs w:val="16"/>
              </w:rPr>
            </w:pPr>
            <w:r w:rsidRPr="00554D28">
              <w:rPr>
                <w:rFonts w:cs="Arial"/>
                <w:i/>
                <w:szCs w:val="16"/>
              </w:rPr>
              <w:t>Zowel voor de student als voor de opleiding is het van belang dat de leerweg logisch en zonder obstakels te doorlopen is. De studiebelasting en volgorde van onderwijsinhouden moet</w:t>
            </w:r>
            <w:r w:rsidR="00C35C79">
              <w:rPr>
                <w:rFonts w:cs="Arial"/>
                <w:i/>
                <w:szCs w:val="16"/>
              </w:rPr>
              <w:t>en daarvoor goed verdeeld worde. De</w:t>
            </w:r>
            <w:r w:rsidRPr="00554D28">
              <w:rPr>
                <w:rFonts w:cs="Arial"/>
                <w:i/>
                <w:szCs w:val="16"/>
              </w:rPr>
              <w:t xml:space="preserve"> rigiditeit van het curriculum </w:t>
            </w:r>
            <w:r w:rsidR="00C35C79">
              <w:rPr>
                <w:rFonts w:cs="Arial"/>
                <w:i/>
                <w:szCs w:val="16"/>
              </w:rPr>
              <w:t>wordt zo laag mogelijk gehouden</w:t>
            </w:r>
            <w:r w:rsidRPr="00554D28">
              <w:rPr>
                <w:rFonts w:cs="Arial"/>
                <w:i/>
                <w:szCs w:val="16"/>
              </w:rPr>
              <w:t xml:space="preserve">.       </w:t>
            </w:r>
          </w:p>
        </w:tc>
      </w:tr>
    </w:tbl>
    <w:p w14:paraId="5D697254" w14:textId="77777777" w:rsidR="00E25D53" w:rsidRPr="00554D28" w:rsidRDefault="00E25D53" w:rsidP="00E25D53">
      <w:pPr>
        <w:rPr>
          <w:rFonts w:cs="Arial"/>
          <w:i/>
          <w:szCs w:val="16"/>
        </w:rPr>
      </w:pPr>
    </w:p>
    <w:p w14:paraId="3153F661" w14:textId="41AA5313" w:rsidR="00E25D53" w:rsidRPr="00554D28" w:rsidRDefault="00E25D53" w:rsidP="00E25D53">
      <w:pPr>
        <w:rPr>
          <w:rFonts w:cs="Arial"/>
          <w:szCs w:val="16"/>
        </w:rPr>
      </w:pPr>
      <w:r w:rsidRPr="00554D28">
        <w:rPr>
          <w:rFonts w:cs="Arial"/>
          <w:szCs w:val="16"/>
        </w:rPr>
        <w:t xml:space="preserve">De opleiding kan gezien haar aard en organisatie verwachtingen of eisen stellen aan de tijdsmomenten waarop (bepaalde facetten) geleerd </w:t>
      </w:r>
      <w:r w:rsidR="00C35C79">
        <w:rPr>
          <w:rFonts w:cs="Arial"/>
          <w:szCs w:val="16"/>
        </w:rPr>
        <w:t>kan</w:t>
      </w:r>
      <w:r w:rsidRPr="00554D28">
        <w:rPr>
          <w:rFonts w:cs="Arial"/>
          <w:szCs w:val="16"/>
        </w:rPr>
        <w:t xml:space="preserve"> worden. Buiten d</w:t>
      </w:r>
      <w:r w:rsidR="00C35C79">
        <w:rPr>
          <w:rFonts w:cs="Arial"/>
          <w:szCs w:val="16"/>
        </w:rPr>
        <w:t>ie eisen, wordt</w:t>
      </w:r>
      <w:r w:rsidRPr="00554D28">
        <w:rPr>
          <w:rFonts w:cs="Arial"/>
          <w:szCs w:val="16"/>
        </w:rPr>
        <w:t xml:space="preserve"> de op</w:t>
      </w:r>
      <w:r w:rsidR="00C35C79">
        <w:rPr>
          <w:rFonts w:cs="Arial"/>
          <w:szCs w:val="16"/>
        </w:rPr>
        <w:t>leiding zo flexibel mogelijk inger</w:t>
      </w:r>
      <w:r w:rsidRPr="00554D28">
        <w:rPr>
          <w:rFonts w:cs="Arial"/>
          <w:szCs w:val="16"/>
        </w:rPr>
        <w:t xml:space="preserve">icht om (logistieke) obstakels te minimaliseren. </w:t>
      </w:r>
    </w:p>
    <w:p w14:paraId="7D1FB65C" w14:textId="77777777" w:rsidR="00E25D53" w:rsidRPr="00554D28" w:rsidRDefault="00E25D53" w:rsidP="00E25D53">
      <w:pPr>
        <w:rPr>
          <w:rFonts w:cs="Arial"/>
          <w:szCs w:val="16"/>
        </w:rPr>
      </w:pPr>
    </w:p>
    <w:p w14:paraId="44A3E06E" w14:textId="41B61CF3" w:rsidR="00E25D53" w:rsidRPr="00184D43" w:rsidRDefault="00184D43" w:rsidP="00E25D53">
      <w:pPr>
        <w:pStyle w:val="Subtitle"/>
        <w:rPr>
          <w:rFonts w:ascii="Arial" w:hAnsi="Arial" w:cs="Arial"/>
          <w:i w:val="0"/>
          <w:color w:val="7F7F7F" w:themeColor="text1" w:themeTint="80"/>
          <w:sz w:val="22"/>
          <w:szCs w:val="16"/>
        </w:rPr>
      </w:pPr>
      <w:r w:rsidRPr="00184D43">
        <w:rPr>
          <w:rFonts w:ascii="Arial" w:hAnsi="Arial" w:cs="Arial"/>
          <w:i w:val="0"/>
          <w:color w:val="7F7F7F" w:themeColor="text1" w:themeTint="80"/>
          <w:sz w:val="22"/>
          <w:szCs w:val="16"/>
        </w:rPr>
        <w:t>DOORSTROOM</w:t>
      </w:r>
    </w:p>
    <w:p w14:paraId="2296665E" w14:textId="45FF806E" w:rsidR="00C35C79" w:rsidRPr="00C35C79" w:rsidRDefault="00C35C79" w:rsidP="00C35C79">
      <w:pPr>
        <w:pStyle w:val="LDErapport"/>
        <w:rPr>
          <w:rFonts w:cs="Arial"/>
          <w:noProof w:val="0"/>
          <w:sz w:val="16"/>
          <w:szCs w:val="16"/>
        </w:rPr>
      </w:pPr>
      <w:r w:rsidRPr="00C35C79">
        <w:rPr>
          <w:rFonts w:cs="Arial"/>
          <w:noProof w:val="0"/>
          <w:sz w:val="16"/>
          <w:szCs w:val="16"/>
        </w:rPr>
        <w:t xml:space="preserve">Het eerste jaar van de opleiding bevat twee instroommomenten, waardoor de maximale wachttijd na de BSc Klinische Technologie gehalveerd wordt. Daarmee kan zowel in september als in februari gestart worden. Beide halfjaarsblokken vormen op zichzelf staande macromodules, waardoor de dubbele instroom inhoudelijk geen consequenties heeft. De blokken worden allen eenmalig per jaar aangeboden. Pas na afronding van alle blokken uit het eerste jaar, kan begonnen worden met de klinische fase (tweede en derde jaar). Deze stages en het afstuderen zijn allen full-time en vinden in principe overdag plaats. De opleiding heeft een collegejaarvullende indeling waarbij vakantieweken verspreid worden door het jaar. Het is aan de student om de afspraken over stages en afstuderen zo te maken dat aan de tijdsinspanning voldaan wordt.  </w:t>
      </w:r>
    </w:p>
    <w:p w14:paraId="5281B3DD" w14:textId="77777777" w:rsidR="00E25D53" w:rsidRDefault="00E25D53" w:rsidP="00E25D53">
      <w:pPr>
        <w:pStyle w:val="LDErapport"/>
        <w:rPr>
          <w:rFonts w:cs="Arial"/>
          <w:sz w:val="16"/>
          <w:szCs w:val="16"/>
        </w:rPr>
      </w:pPr>
    </w:p>
    <w:p w14:paraId="7F58704A" w14:textId="77777777" w:rsidR="007E7B0B" w:rsidRPr="00554D28" w:rsidRDefault="007E7B0B" w:rsidP="00E25D53">
      <w:pPr>
        <w:pStyle w:val="LDErapport"/>
        <w:rPr>
          <w:rFonts w:cs="Arial"/>
          <w:sz w:val="16"/>
          <w:szCs w:val="16"/>
        </w:rPr>
      </w:pPr>
    </w:p>
    <w:p w14:paraId="54DE1826" w14:textId="7621139B" w:rsidR="00E25D53" w:rsidRPr="00184D43" w:rsidRDefault="00184D43" w:rsidP="00E25D53">
      <w:pPr>
        <w:pStyle w:val="Heading2"/>
        <w:numPr>
          <w:ilvl w:val="1"/>
          <w:numId w:val="0"/>
        </w:numPr>
        <w:ind w:left="576" w:hanging="576"/>
        <w:rPr>
          <w:rFonts w:ascii="Arial" w:hAnsi="Arial" w:cs="Arial"/>
          <w:b/>
          <w:color w:val="auto"/>
          <w:sz w:val="24"/>
          <w:szCs w:val="16"/>
        </w:rPr>
      </w:pPr>
      <w:bookmarkStart w:id="70" w:name="_Toc340740794"/>
      <w:bookmarkStart w:id="71" w:name="_Toc340798920"/>
      <w:r w:rsidRPr="00184D43">
        <w:rPr>
          <w:rFonts w:ascii="Arial" w:hAnsi="Arial" w:cs="Arial"/>
          <w:b/>
          <w:color w:val="auto"/>
          <w:sz w:val="24"/>
          <w:szCs w:val="16"/>
        </w:rPr>
        <w:t>I. HOE WORDT HET LEREN GETOETST?</w:t>
      </w:r>
      <w:bookmarkEnd w:id="70"/>
      <w:bookmarkEnd w:id="71"/>
    </w:p>
    <w:tbl>
      <w:tblPr>
        <w:tblStyle w:val="TableGrid"/>
        <w:tblW w:w="0" w:type="auto"/>
        <w:tblLook w:val="04A0" w:firstRow="1" w:lastRow="0" w:firstColumn="1" w:lastColumn="0" w:noHBand="0" w:noVBand="1"/>
      </w:tblPr>
      <w:tblGrid>
        <w:gridCol w:w="8714"/>
      </w:tblGrid>
      <w:tr w:rsidR="00E25D53" w:rsidRPr="00554D28" w14:paraId="55107511" w14:textId="77777777" w:rsidTr="00E25D53">
        <w:tc>
          <w:tcPr>
            <w:tcW w:w="9887" w:type="dxa"/>
          </w:tcPr>
          <w:p w14:paraId="363AA47B" w14:textId="21FEAE41" w:rsidR="00E25D53" w:rsidRPr="00554D28" w:rsidRDefault="00E25D53" w:rsidP="00184D43">
            <w:pPr>
              <w:spacing w:before="200" w:line="259" w:lineRule="auto"/>
              <w:rPr>
                <w:rFonts w:cs="Arial"/>
                <w:b/>
                <w:i/>
                <w:szCs w:val="16"/>
              </w:rPr>
            </w:pPr>
            <w:r w:rsidRPr="00554D28">
              <w:rPr>
                <w:rFonts w:cs="Arial"/>
                <w:b/>
                <w:i/>
                <w:szCs w:val="16"/>
              </w:rPr>
              <w:t xml:space="preserve">Uitgangspunt 9. Hoge verwachtingen ten aanzien van presteren als professional </w:t>
            </w:r>
          </w:p>
          <w:p w14:paraId="02C4DAF4" w14:textId="77777777" w:rsidR="00E25D53" w:rsidRPr="00554D28" w:rsidRDefault="00E25D53" w:rsidP="00184D43">
            <w:pPr>
              <w:spacing w:before="200" w:line="259" w:lineRule="auto"/>
              <w:rPr>
                <w:rFonts w:cs="Arial"/>
                <w:i/>
                <w:szCs w:val="16"/>
              </w:rPr>
            </w:pPr>
            <w:r w:rsidRPr="00554D28">
              <w:rPr>
                <w:rFonts w:cs="Arial"/>
                <w:i/>
                <w:szCs w:val="16"/>
              </w:rPr>
              <w:t xml:space="preserve">Het stellen van ambitieuze verwachtingen stimuleert </w:t>
            </w:r>
            <w:proofErr w:type="spellStart"/>
            <w:r w:rsidRPr="00554D28">
              <w:rPr>
                <w:rFonts w:cs="Arial"/>
                <w:i/>
                <w:szCs w:val="16"/>
              </w:rPr>
              <w:t>lerenden</w:t>
            </w:r>
            <w:proofErr w:type="spellEnd"/>
            <w:r w:rsidRPr="00554D28">
              <w:rPr>
                <w:rFonts w:cs="Arial"/>
                <w:i/>
                <w:szCs w:val="16"/>
              </w:rPr>
              <w:t xml:space="preserve"> om meer uit het leerproces te halen. Deze verwachtingen dienen zich niet enkel te richten op inhoudelijke kennis en vaardigheden, maar beslaan het gehele complex aan competenties dat de technisch geneeskundig professional karakteriseert.       </w:t>
            </w:r>
          </w:p>
        </w:tc>
      </w:tr>
    </w:tbl>
    <w:p w14:paraId="7367F061" w14:textId="77777777" w:rsidR="00E25D53" w:rsidRPr="00554D28" w:rsidRDefault="00E25D53" w:rsidP="00E25D53">
      <w:pPr>
        <w:rPr>
          <w:rFonts w:cs="Arial"/>
          <w:i/>
          <w:szCs w:val="16"/>
        </w:rPr>
      </w:pPr>
    </w:p>
    <w:p w14:paraId="757DBCF6" w14:textId="77777777" w:rsidR="00E25D53" w:rsidRPr="00554D28" w:rsidRDefault="00E25D53" w:rsidP="00E25D53">
      <w:pPr>
        <w:rPr>
          <w:rFonts w:cs="Arial"/>
          <w:szCs w:val="16"/>
        </w:rPr>
      </w:pPr>
      <w:r w:rsidRPr="00554D28">
        <w:rPr>
          <w:rFonts w:cs="Arial"/>
          <w:szCs w:val="16"/>
        </w:rPr>
        <w:t xml:space="preserve">Door de variatie in leervormen, de opbouw van zelfstandigheid en complexiteit en de breedte van de te verwerven eindtermen, is een breed scala aan </w:t>
      </w:r>
      <w:proofErr w:type="spellStart"/>
      <w:r w:rsidRPr="00554D28">
        <w:rPr>
          <w:rFonts w:cs="Arial"/>
          <w:szCs w:val="16"/>
        </w:rPr>
        <w:t>toetsvormen</w:t>
      </w:r>
      <w:proofErr w:type="spellEnd"/>
      <w:r w:rsidRPr="00554D28">
        <w:rPr>
          <w:rFonts w:cs="Arial"/>
          <w:szCs w:val="16"/>
        </w:rPr>
        <w:t xml:space="preserve"> nodig voor een goede afstemming tussen leerdoel en </w:t>
      </w:r>
      <w:proofErr w:type="spellStart"/>
      <w:r w:rsidRPr="00554D28">
        <w:rPr>
          <w:rFonts w:cs="Arial"/>
          <w:szCs w:val="16"/>
        </w:rPr>
        <w:t>toetsvorm</w:t>
      </w:r>
      <w:proofErr w:type="spellEnd"/>
      <w:r w:rsidRPr="00554D28">
        <w:rPr>
          <w:rFonts w:cs="Arial"/>
          <w:szCs w:val="16"/>
        </w:rPr>
        <w:t xml:space="preserve">. De meest voorkomende </w:t>
      </w:r>
      <w:proofErr w:type="spellStart"/>
      <w:r w:rsidRPr="00554D28">
        <w:rPr>
          <w:rFonts w:cs="Arial"/>
          <w:szCs w:val="16"/>
        </w:rPr>
        <w:t>toetsvormen</w:t>
      </w:r>
      <w:proofErr w:type="spellEnd"/>
      <w:r w:rsidRPr="00554D28">
        <w:rPr>
          <w:rFonts w:cs="Arial"/>
          <w:szCs w:val="16"/>
        </w:rPr>
        <w:t xml:space="preserve"> en hun toepassing worden nu besproken. </w:t>
      </w:r>
    </w:p>
    <w:p w14:paraId="73C70FCB" w14:textId="77777777" w:rsidR="00E25D53" w:rsidRPr="00554D28" w:rsidRDefault="00E25D53" w:rsidP="00E25D53">
      <w:pPr>
        <w:rPr>
          <w:rFonts w:cs="Arial"/>
          <w:szCs w:val="16"/>
        </w:rPr>
      </w:pPr>
    </w:p>
    <w:p w14:paraId="36B5C446" w14:textId="52021CAA" w:rsidR="00E25D53" w:rsidRPr="00184D43" w:rsidRDefault="00184D43" w:rsidP="00E25D53">
      <w:pPr>
        <w:pStyle w:val="Subtitle"/>
        <w:rPr>
          <w:rFonts w:ascii="Arial" w:hAnsi="Arial" w:cs="Arial"/>
          <w:i w:val="0"/>
          <w:color w:val="7F7F7F" w:themeColor="text1" w:themeTint="80"/>
          <w:sz w:val="22"/>
          <w:szCs w:val="16"/>
        </w:rPr>
      </w:pPr>
      <w:bookmarkStart w:id="72" w:name="_Toc464568892"/>
      <w:r w:rsidRPr="00184D43">
        <w:rPr>
          <w:rFonts w:ascii="Arial" w:hAnsi="Arial" w:cs="Arial"/>
          <w:i w:val="0"/>
          <w:color w:val="7F7F7F" w:themeColor="text1" w:themeTint="80"/>
          <w:sz w:val="22"/>
          <w:szCs w:val="16"/>
        </w:rPr>
        <w:t>TENTAMENS</w:t>
      </w:r>
      <w:bookmarkEnd w:id="72"/>
    </w:p>
    <w:p w14:paraId="76379010" w14:textId="77777777" w:rsidR="00E25D53" w:rsidRPr="00554D28" w:rsidRDefault="00E25D53" w:rsidP="00E25D53">
      <w:pPr>
        <w:pStyle w:val="LDErapport"/>
        <w:rPr>
          <w:rFonts w:cs="Arial"/>
          <w:sz w:val="16"/>
          <w:szCs w:val="16"/>
        </w:rPr>
      </w:pPr>
      <w:r w:rsidRPr="00554D28">
        <w:rPr>
          <w:rFonts w:cs="Arial"/>
          <w:sz w:val="16"/>
          <w:szCs w:val="16"/>
        </w:rPr>
        <w:t xml:space="preserve">Het eerste jaar van de opleiding betreft hoofdzakelijk een theoretisch technische verdieping van de BSc Klinische Technologie. Deze verdieping wordt onder andere getoetst door middel van schriftelijke tentamens die gelijkend zijn aan de tentamens van de BSc. Echter, de vragen zullen een hoger cognitief niveau van de studenten beslaan en daarmee de beheersing en toepassing van geleverde constructen aanspreken. </w:t>
      </w:r>
    </w:p>
    <w:p w14:paraId="4C9E9F76" w14:textId="77777777" w:rsidR="00E25D53" w:rsidRPr="00554D28" w:rsidRDefault="00E25D53" w:rsidP="00E25D53">
      <w:pPr>
        <w:pStyle w:val="LDErapport"/>
        <w:rPr>
          <w:rFonts w:cs="Arial"/>
          <w:sz w:val="16"/>
          <w:szCs w:val="16"/>
        </w:rPr>
      </w:pPr>
    </w:p>
    <w:p w14:paraId="7C585033" w14:textId="7D2EF3D7" w:rsidR="00E25D53" w:rsidRPr="00184D43" w:rsidRDefault="00184D43" w:rsidP="00E25D53">
      <w:pPr>
        <w:pStyle w:val="Subtitle"/>
        <w:rPr>
          <w:rFonts w:ascii="Arial" w:hAnsi="Arial" w:cs="Arial"/>
          <w:i w:val="0"/>
          <w:color w:val="7F7F7F" w:themeColor="text1" w:themeTint="80"/>
          <w:sz w:val="22"/>
          <w:szCs w:val="16"/>
        </w:rPr>
      </w:pPr>
      <w:bookmarkStart w:id="73" w:name="_Toc464568893"/>
      <w:r w:rsidRPr="00184D43">
        <w:rPr>
          <w:rFonts w:ascii="Arial" w:hAnsi="Arial" w:cs="Arial"/>
          <w:i w:val="0"/>
          <w:color w:val="7F7F7F" w:themeColor="text1" w:themeTint="80"/>
          <w:sz w:val="22"/>
          <w:szCs w:val="16"/>
        </w:rPr>
        <w:t>OPDRACHTEN</w:t>
      </w:r>
      <w:bookmarkEnd w:id="73"/>
      <w:r w:rsidRPr="00184D43">
        <w:rPr>
          <w:rFonts w:ascii="Arial" w:hAnsi="Arial" w:cs="Arial"/>
          <w:i w:val="0"/>
          <w:color w:val="7F7F7F" w:themeColor="text1" w:themeTint="80"/>
          <w:sz w:val="22"/>
          <w:szCs w:val="16"/>
        </w:rPr>
        <w:t xml:space="preserve"> </w:t>
      </w:r>
    </w:p>
    <w:p w14:paraId="6309A8AA" w14:textId="27F41ECA" w:rsidR="00E25D53" w:rsidRPr="00554D28" w:rsidRDefault="00E25D53" w:rsidP="00E25D53">
      <w:pPr>
        <w:pStyle w:val="LDErapport"/>
        <w:rPr>
          <w:rFonts w:cs="Arial"/>
          <w:sz w:val="16"/>
          <w:szCs w:val="16"/>
        </w:rPr>
      </w:pPr>
      <w:r w:rsidRPr="00554D28">
        <w:rPr>
          <w:rFonts w:cs="Arial"/>
          <w:sz w:val="16"/>
          <w:szCs w:val="16"/>
        </w:rPr>
        <w:t>Naast de schriftelijke tentamens, maken de studenten in het eerste jaar een groot aantal verschillende opdrachten om de tran</w:t>
      </w:r>
      <w:r w:rsidR="007E7B0B">
        <w:rPr>
          <w:rFonts w:cs="Arial"/>
          <w:sz w:val="16"/>
          <w:szCs w:val="16"/>
        </w:rPr>
        <w:t>slatie van theorie naar prakijk</w:t>
      </w:r>
      <w:r w:rsidRPr="00554D28">
        <w:rPr>
          <w:rFonts w:cs="Arial"/>
          <w:sz w:val="16"/>
          <w:szCs w:val="16"/>
        </w:rPr>
        <w:t xml:space="preserve"> te oefenen. De beoordeling van deze opdrachten vindt plaats aan de hand van </w:t>
      </w:r>
      <w:r w:rsidR="007E7B0B">
        <w:rPr>
          <w:rFonts w:cs="Arial"/>
          <w:sz w:val="16"/>
          <w:szCs w:val="16"/>
        </w:rPr>
        <w:t>beoordelings</w:t>
      </w:r>
      <w:r w:rsidRPr="00554D28">
        <w:rPr>
          <w:rFonts w:cs="Arial"/>
          <w:sz w:val="16"/>
          <w:szCs w:val="16"/>
        </w:rPr>
        <w:t>formulier</w:t>
      </w:r>
      <w:r w:rsidR="007E7B0B">
        <w:rPr>
          <w:rFonts w:cs="Arial"/>
          <w:sz w:val="16"/>
          <w:szCs w:val="16"/>
        </w:rPr>
        <w:t>en</w:t>
      </w:r>
      <w:r w:rsidRPr="00554D28">
        <w:rPr>
          <w:rFonts w:cs="Arial"/>
          <w:sz w:val="16"/>
          <w:szCs w:val="16"/>
        </w:rPr>
        <w:t xml:space="preserve"> (</w:t>
      </w:r>
      <w:r w:rsidR="007E7B0B">
        <w:rPr>
          <w:rFonts w:cs="Arial"/>
          <w:sz w:val="16"/>
          <w:szCs w:val="16"/>
        </w:rPr>
        <w:t>z</w:t>
      </w:r>
      <w:r w:rsidRPr="00554D28">
        <w:rPr>
          <w:rFonts w:cs="Arial"/>
          <w:sz w:val="16"/>
          <w:szCs w:val="16"/>
        </w:rPr>
        <w:t xml:space="preserve">ie document </w:t>
      </w:r>
      <w:r w:rsidRPr="00554D28">
        <w:rPr>
          <w:rFonts w:cs="Arial"/>
          <w:i/>
          <w:sz w:val="16"/>
          <w:szCs w:val="16"/>
        </w:rPr>
        <w:t>Toetsbeleid MSc Technical Medicine 2017-20</w:t>
      </w:r>
      <w:r w:rsidR="007E7B0B">
        <w:rPr>
          <w:rFonts w:cs="Arial"/>
          <w:i/>
          <w:sz w:val="16"/>
          <w:szCs w:val="16"/>
        </w:rPr>
        <w:t>20</w:t>
      </w:r>
      <w:r w:rsidRPr="00554D28">
        <w:rPr>
          <w:rFonts w:cs="Arial"/>
          <w:sz w:val="16"/>
          <w:szCs w:val="16"/>
        </w:rPr>
        <w:t xml:space="preserve">). Dit beoordelingsformulier beoogt een zo gevalideerd en betrouwbaar mogelijke inschatting te maken van de kwaliteit van de opgeleverde opdracht.  </w:t>
      </w:r>
    </w:p>
    <w:p w14:paraId="04987095" w14:textId="77777777" w:rsidR="00E25D53" w:rsidRPr="00554D28" w:rsidRDefault="00E25D53" w:rsidP="00E25D53">
      <w:pPr>
        <w:pStyle w:val="LDErapport"/>
        <w:rPr>
          <w:rFonts w:cs="Arial"/>
          <w:sz w:val="16"/>
          <w:szCs w:val="16"/>
        </w:rPr>
      </w:pPr>
    </w:p>
    <w:p w14:paraId="6723AA0A" w14:textId="6EC9A616" w:rsidR="00E25D53" w:rsidRPr="00184D43" w:rsidRDefault="00184D43" w:rsidP="00E25D53">
      <w:pPr>
        <w:pStyle w:val="Subtitle"/>
        <w:rPr>
          <w:rFonts w:ascii="Arial" w:hAnsi="Arial" w:cs="Arial"/>
          <w:i w:val="0"/>
          <w:color w:val="7F7F7F" w:themeColor="text1" w:themeTint="80"/>
          <w:sz w:val="22"/>
          <w:szCs w:val="22"/>
        </w:rPr>
      </w:pPr>
      <w:bookmarkStart w:id="74" w:name="_Toc464568894"/>
      <w:r w:rsidRPr="00184D43">
        <w:rPr>
          <w:rFonts w:ascii="Arial" w:hAnsi="Arial" w:cs="Arial"/>
          <w:i w:val="0"/>
          <w:color w:val="7F7F7F" w:themeColor="text1" w:themeTint="80"/>
          <w:sz w:val="22"/>
          <w:szCs w:val="22"/>
        </w:rPr>
        <w:t>STAGES</w:t>
      </w:r>
      <w:bookmarkEnd w:id="74"/>
    </w:p>
    <w:p w14:paraId="5E3F3E63" w14:textId="5A7335A8" w:rsidR="00E25D53" w:rsidRPr="00554D28" w:rsidRDefault="00E25D53" w:rsidP="00E25D53">
      <w:pPr>
        <w:pStyle w:val="LDErapport"/>
        <w:rPr>
          <w:rFonts w:cs="Arial"/>
          <w:sz w:val="16"/>
          <w:szCs w:val="16"/>
        </w:rPr>
      </w:pPr>
      <w:r w:rsidRPr="00554D28">
        <w:rPr>
          <w:rFonts w:cs="Arial"/>
          <w:sz w:val="16"/>
          <w:szCs w:val="16"/>
        </w:rPr>
        <w:t>Stages worden beoordeeld volgens een multidimensionele benadering (</w:t>
      </w:r>
      <w:r w:rsidR="007E7B0B">
        <w:rPr>
          <w:rFonts w:cs="Arial"/>
          <w:sz w:val="16"/>
          <w:szCs w:val="16"/>
        </w:rPr>
        <w:t>z</w:t>
      </w:r>
      <w:r w:rsidRPr="00554D28">
        <w:rPr>
          <w:rFonts w:cs="Arial"/>
          <w:sz w:val="16"/>
          <w:szCs w:val="16"/>
        </w:rPr>
        <w:t xml:space="preserve">ie document </w:t>
      </w:r>
      <w:r w:rsidRPr="00554D28">
        <w:rPr>
          <w:rFonts w:cs="Arial"/>
          <w:i/>
          <w:sz w:val="16"/>
          <w:szCs w:val="16"/>
        </w:rPr>
        <w:t>Toetsbeleid</w:t>
      </w:r>
      <w:r w:rsidR="007E7B0B">
        <w:rPr>
          <w:rFonts w:cs="Arial"/>
          <w:i/>
          <w:sz w:val="16"/>
          <w:szCs w:val="16"/>
        </w:rPr>
        <w:t xml:space="preserve"> MSc Technical Medicine 2017-2020</w:t>
      </w:r>
      <w:r w:rsidRPr="00554D28">
        <w:rPr>
          <w:rFonts w:cs="Arial"/>
          <w:sz w:val="16"/>
          <w:szCs w:val="16"/>
        </w:rPr>
        <w:t xml:space="preserve">). Samengevat behelst deze beoordeling zowel inhoudelijke kennis, functioneren in de praktijk op elk facet van de </w:t>
      </w:r>
      <w:r w:rsidR="007E7B0B">
        <w:rPr>
          <w:rFonts w:cs="Arial"/>
          <w:sz w:val="16"/>
          <w:szCs w:val="16"/>
        </w:rPr>
        <w:t>klinisch technologisch</w:t>
      </w:r>
      <w:r w:rsidRPr="00554D28">
        <w:rPr>
          <w:rFonts w:cs="Arial"/>
          <w:sz w:val="16"/>
          <w:szCs w:val="16"/>
        </w:rPr>
        <w:t xml:space="preserve"> professional en reflectie op het eigen functioneren en het eigen leerproces. </w:t>
      </w:r>
    </w:p>
    <w:p w14:paraId="3B49465D" w14:textId="77777777" w:rsidR="00E25D53" w:rsidRPr="00554D28" w:rsidRDefault="00E25D53" w:rsidP="00E25D53">
      <w:pPr>
        <w:pStyle w:val="LDErapport"/>
        <w:rPr>
          <w:rFonts w:cs="Arial"/>
          <w:sz w:val="16"/>
          <w:szCs w:val="16"/>
        </w:rPr>
      </w:pPr>
    </w:p>
    <w:p w14:paraId="051D34EE" w14:textId="0D215044" w:rsidR="00E25D53" w:rsidRPr="00184D43" w:rsidRDefault="00184D43" w:rsidP="00E25D53">
      <w:pPr>
        <w:pStyle w:val="Subtitle"/>
        <w:rPr>
          <w:rFonts w:ascii="Arial" w:hAnsi="Arial" w:cs="Arial"/>
          <w:i w:val="0"/>
          <w:color w:val="7F7F7F" w:themeColor="text1" w:themeTint="80"/>
          <w:sz w:val="22"/>
          <w:szCs w:val="22"/>
        </w:rPr>
      </w:pPr>
      <w:bookmarkStart w:id="75" w:name="_Toc464568895"/>
      <w:r w:rsidRPr="00184D43">
        <w:rPr>
          <w:rFonts w:ascii="Arial" w:hAnsi="Arial" w:cs="Arial"/>
          <w:i w:val="0"/>
          <w:color w:val="7F7F7F" w:themeColor="text1" w:themeTint="80"/>
          <w:sz w:val="22"/>
          <w:szCs w:val="22"/>
        </w:rPr>
        <w:t>COMPETENTIES</w:t>
      </w:r>
      <w:bookmarkEnd w:id="75"/>
    </w:p>
    <w:p w14:paraId="4C844B74" w14:textId="028AA99F" w:rsidR="00E25D53" w:rsidRPr="00554D28" w:rsidRDefault="00E25D53" w:rsidP="00E25D53">
      <w:pPr>
        <w:rPr>
          <w:rFonts w:cs="Arial"/>
          <w:szCs w:val="16"/>
        </w:rPr>
      </w:pPr>
      <w:r w:rsidRPr="00554D28">
        <w:rPr>
          <w:rFonts w:cs="Arial"/>
          <w:szCs w:val="16"/>
        </w:rPr>
        <w:t>Zowel de voorbehouden handelingen als externe trainingstrajecten (zoals stralingsveiligheid) worden elk afzonderlijk afgetoetst door middel van een praktijkbeoordeling in simulatiesetting of door middel van de bijbehorende externe toets. Voor de praktijkbeoordeling is een generiek beoor</w:t>
      </w:r>
      <w:r w:rsidR="007E7B0B">
        <w:rPr>
          <w:rFonts w:cs="Arial"/>
          <w:szCs w:val="16"/>
        </w:rPr>
        <w:t>delingsformulier beschikbaar  (z</w:t>
      </w:r>
      <w:r w:rsidRPr="00554D28">
        <w:rPr>
          <w:rFonts w:cs="Arial"/>
          <w:szCs w:val="16"/>
        </w:rPr>
        <w:t xml:space="preserve">ie document </w:t>
      </w:r>
      <w:proofErr w:type="spellStart"/>
      <w:r w:rsidRPr="00554D28">
        <w:rPr>
          <w:rFonts w:cs="Arial"/>
          <w:i/>
          <w:szCs w:val="16"/>
        </w:rPr>
        <w:t>Toetsbeleid</w:t>
      </w:r>
      <w:proofErr w:type="spellEnd"/>
      <w:r w:rsidRPr="00554D28">
        <w:rPr>
          <w:rFonts w:cs="Arial"/>
          <w:i/>
          <w:szCs w:val="16"/>
        </w:rPr>
        <w:t xml:space="preserve"> MSc Technical </w:t>
      </w:r>
      <w:proofErr w:type="spellStart"/>
      <w:r w:rsidRPr="00554D28">
        <w:rPr>
          <w:rFonts w:cs="Arial"/>
          <w:i/>
          <w:szCs w:val="16"/>
        </w:rPr>
        <w:t>Medicine</w:t>
      </w:r>
      <w:proofErr w:type="spellEnd"/>
      <w:r w:rsidRPr="00554D28">
        <w:rPr>
          <w:rFonts w:cs="Arial"/>
          <w:i/>
          <w:szCs w:val="16"/>
        </w:rPr>
        <w:t xml:space="preserve"> 2017-20</w:t>
      </w:r>
      <w:r w:rsidR="007E7B0B">
        <w:rPr>
          <w:rFonts w:cs="Arial"/>
          <w:i/>
          <w:szCs w:val="16"/>
        </w:rPr>
        <w:t>20</w:t>
      </w:r>
      <w:r w:rsidRPr="00554D28">
        <w:rPr>
          <w:rFonts w:cs="Arial"/>
          <w:szCs w:val="16"/>
        </w:rPr>
        <w:t xml:space="preserve">). De externe toetsen worden uitgevoerd en gevalideerd buiten de opleiding om. </w:t>
      </w:r>
    </w:p>
    <w:p w14:paraId="0A4F7570" w14:textId="77777777" w:rsidR="00E25D53" w:rsidRPr="00554D28" w:rsidRDefault="00E25D53" w:rsidP="00E25D53">
      <w:pPr>
        <w:rPr>
          <w:rFonts w:cs="Arial"/>
          <w:szCs w:val="16"/>
        </w:rPr>
      </w:pPr>
    </w:p>
    <w:p w14:paraId="25590A6D" w14:textId="667BABEB" w:rsidR="00E25D53" w:rsidRPr="00184D43" w:rsidRDefault="00184D43" w:rsidP="00E25D53">
      <w:pPr>
        <w:pStyle w:val="Subtitle"/>
        <w:rPr>
          <w:rFonts w:ascii="Arial" w:hAnsi="Arial" w:cs="Arial"/>
          <w:i w:val="0"/>
          <w:color w:val="7F7F7F" w:themeColor="text1" w:themeTint="80"/>
          <w:sz w:val="22"/>
          <w:szCs w:val="22"/>
        </w:rPr>
      </w:pPr>
      <w:bookmarkStart w:id="76" w:name="_Toc464568896"/>
      <w:r w:rsidRPr="00184D43">
        <w:rPr>
          <w:rFonts w:ascii="Arial" w:hAnsi="Arial" w:cs="Arial"/>
          <w:i w:val="0"/>
          <w:color w:val="7F7F7F" w:themeColor="text1" w:themeTint="80"/>
          <w:sz w:val="22"/>
          <w:szCs w:val="22"/>
        </w:rPr>
        <w:t>THES</w:t>
      </w:r>
      <w:bookmarkEnd w:id="76"/>
      <w:r w:rsidR="00C35C79">
        <w:rPr>
          <w:rFonts w:ascii="Arial" w:hAnsi="Arial" w:cs="Arial"/>
          <w:i w:val="0"/>
          <w:color w:val="7F7F7F" w:themeColor="text1" w:themeTint="80"/>
          <w:sz w:val="22"/>
          <w:szCs w:val="22"/>
        </w:rPr>
        <w:t>IS</w:t>
      </w:r>
    </w:p>
    <w:p w14:paraId="7A9F0244" w14:textId="64880E01" w:rsidR="00184D43" w:rsidRDefault="00E25D53" w:rsidP="00184D43">
      <w:pPr>
        <w:rPr>
          <w:rFonts w:cs="Arial"/>
          <w:szCs w:val="16"/>
        </w:rPr>
      </w:pPr>
      <w:r w:rsidRPr="00554D28">
        <w:rPr>
          <w:rFonts w:cs="Arial"/>
          <w:szCs w:val="16"/>
        </w:rPr>
        <w:t>Het afstuderen van de student omhelst een masterthese en een verdediging. Daarnaast vindt er een beoordeling plaats van het algemeen functioneren van de student gedurende het onderzoek. Zowel voor de masterthes</w:t>
      </w:r>
      <w:r w:rsidR="007E7B0B">
        <w:rPr>
          <w:rFonts w:cs="Arial"/>
          <w:szCs w:val="16"/>
        </w:rPr>
        <w:t>is</w:t>
      </w:r>
      <w:r w:rsidRPr="00554D28">
        <w:rPr>
          <w:rFonts w:cs="Arial"/>
          <w:szCs w:val="16"/>
        </w:rPr>
        <w:t>, als voor de verdediging en het algemeen functioneren zijn beoord</w:t>
      </w:r>
      <w:r w:rsidR="007E7B0B">
        <w:rPr>
          <w:rFonts w:cs="Arial"/>
          <w:szCs w:val="16"/>
        </w:rPr>
        <w:t>elingsformulieren beschikbaar (zi</w:t>
      </w:r>
      <w:r w:rsidRPr="00554D28">
        <w:rPr>
          <w:rFonts w:cs="Arial"/>
          <w:szCs w:val="16"/>
        </w:rPr>
        <w:t xml:space="preserve">e document </w:t>
      </w:r>
      <w:proofErr w:type="spellStart"/>
      <w:r w:rsidRPr="00554D28">
        <w:rPr>
          <w:rFonts w:cs="Arial"/>
          <w:i/>
          <w:szCs w:val="16"/>
        </w:rPr>
        <w:t>Toetsbeleid</w:t>
      </w:r>
      <w:proofErr w:type="spellEnd"/>
      <w:r w:rsidRPr="00554D28">
        <w:rPr>
          <w:rFonts w:cs="Arial"/>
          <w:i/>
          <w:szCs w:val="16"/>
        </w:rPr>
        <w:t xml:space="preserve"> </w:t>
      </w:r>
      <w:r w:rsidR="007E7B0B">
        <w:rPr>
          <w:rFonts w:cs="Arial"/>
          <w:i/>
          <w:szCs w:val="16"/>
        </w:rPr>
        <w:t xml:space="preserve">MSc Technical </w:t>
      </w:r>
      <w:proofErr w:type="spellStart"/>
      <w:r w:rsidR="007E7B0B">
        <w:rPr>
          <w:rFonts w:cs="Arial"/>
          <w:i/>
          <w:szCs w:val="16"/>
        </w:rPr>
        <w:t>Medicine</w:t>
      </w:r>
      <w:proofErr w:type="spellEnd"/>
      <w:r w:rsidR="007E7B0B">
        <w:rPr>
          <w:rFonts w:cs="Arial"/>
          <w:i/>
          <w:szCs w:val="16"/>
        </w:rPr>
        <w:t xml:space="preserve"> 2017-2020</w:t>
      </w:r>
      <w:r w:rsidRPr="00554D28">
        <w:rPr>
          <w:rFonts w:cs="Arial"/>
          <w:szCs w:val="16"/>
        </w:rPr>
        <w:t xml:space="preserve">). </w:t>
      </w:r>
      <w:bookmarkStart w:id="77" w:name="_Toc340740795"/>
      <w:r w:rsidR="00184D43">
        <w:rPr>
          <w:rFonts w:cs="Arial"/>
          <w:szCs w:val="16"/>
        </w:rPr>
        <w:br w:type="page"/>
      </w:r>
    </w:p>
    <w:p w14:paraId="237E8AA0" w14:textId="33019784" w:rsidR="00E25D53" w:rsidRDefault="00E25D53" w:rsidP="007E7B0B">
      <w:pPr>
        <w:pStyle w:val="Heading1"/>
        <w:numPr>
          <w:ilvl w:val="0"/>
          <w:numId w:val="40"/>
        </w:numPr>
        <w:rPr>
          <w:lang w:val="nl-NL"/>
        </w:rPr>
      </w:pPr>
      <w:bookmarkStart w:id="78" w:name="_Toc340798921"/>
      <w:r w:rsidRPr="001279A1">
        <w:rPr>
          <w:lang w:val="nl-NL"/>
        </w:rPr>
        <w:lastRenderedPageBreak/>
        <w:t>Waarin onderscheidt de opleiding zich?</w:t>
      </w:r>
      <w:bookmarkEnd w:id="77"/>
      <w:bookmarkEnd w:id="78"/>
    </w:p>
    <w:p w14:paraId="02BE9DCD" w14:textId="77777777" w:rsidR="007E7B0B" w:rsidRPr="007E7B0B" w:rsidRDefault="007E7B0B" w:rsidP="007E7B0B">
      <w:pPr>
        <w:pStyle w:val="ListParagraph"/>
        <w:ind w:left="360"/>
        <w:jc w:val="center"/>
        <w:rPr>
          <w:rFonts w:ascii="Arial" w:hAnsi="Arial" w:cs="Arial"/>
          <w:i/>
        </w:rPr>
      </w:pPr>
    </w:p>
    <w:p w14:paraId="4898E315" w14:textId="0A52161E" w:rsidR="00E25D53" w:rsidRPr="00554D28" w:rsidRDefault="00E25D53" w:rsidP="00184D43">
      <w:pPr>
        <w:rPr>
          <w:rFonts w:eastAsiaTheme="majorEastAsia" w:cs="Arial"/>
          <w:iCs/>
          <w:szCs w:val="16"/>
        </w:rPr>
      </w:pPr>
      <w:r w:rsidRPr="00554D28">
        <w:rPr>
          <w:rFonts w:eastAsiaTheme="majorEastAsia" w:cs="Arial"/>
          <w:iCs/>
          <w:szCs w:val="16"/>
        </w:rPr>
        <w:t xml:space="preserve">Zoals eerder genoemd, heeft de Universiteit Twente reeds tien jaar ervaring met deze studie en heeft de </w:t>
      </w:r>
      <w:proofErr w:type="spellStart"/>
      <w:r w:rsidRPr="00554D28">
        <w:rPr>
          <w:rFonts w:eastAsiaTheme="majorEastAsia" w:cs="Arial"/>
          <w:iCs/>
          <w:szCs w:val="16"/>
        </w:rPr>
        <w:t>Medical</w:t>
      </w:r>
      <w:proofErr w:type="spellEnd"/>
      <w:r w:rsidRPr="00554D28">
        <w:rPr>
          <w:rFonts w:eastAsiaTheme="majorEastAsia" w:cs="Arial"/>
          <w:iCs/>
          <w:szCs w:val="16"/>
        </w:rPr>
        <w:t xml:space="preserve"> Delta veel van de fundering van de opleiding overgenomen. Echter, de specifieke samenstelling van de alliantie brengt een aantal fundamentele eigenschappen en verschillen met zich mee, waardoor de MSc Technical Medicine zich kan profileren op de volgende gebieden</w:t>
      </w:r>
      <w:r w:rsidR="008433D3">
        <w:rPr>
          <w:rStyle w:val="FootnoteReference"/>
          <w:rFonts w:eastAsiaTheme="majorEastAsia" w:cs="Arial"/>
          <w:iCs/>
          <w:szCs w:val="16"/>
        </w:rPr>
        <w:footnoteReference w:id="2"/>
      </w:r>
      <w:r w:rsidRPr="00554D28">
        <w:rPr>
          <w:rFonts w:eastAsiaTheme="majorEastAsia" w:cs="Arial"/>
          <w:iCs/>
          <w:szCs w:val="16"/>
        </w:rPr>
        <w:t>:</w:t>
      </w:r>
    </w:p>
    <w:p w14:paraId="2C4C76FE" w14:textId="77777777" w:rsidR="00E25D53" w:rsidRPr="00554D28" w:rsidRDefault="00E25D53" w:rsidP="00184D43">
      <w:pPr>
        <w:rPr>
          <w:rFonts w:eastAsiaTheme="majorEastAsia" w:cs="Arial"/>
          <w:iCs/>
          <w:szCs w:val="16"/>
        </w:rPr>
      </w:pPr>
    </w:p>
    <w:p w14:paraId="0C7DCA5D" w14:textId="77777777" w:rsidR="00E25D53" w:rsidRPr="00554D28" w:rsidRDefault="00E25D53" w:rsidP="00184D43">
      <w:pPr>
        <w:pStyle w:val="ListParagraph"/>
        <w:numPr>
          <w:ilvl w:val="0"/>
          <w:numId w:val="38"/>
        </w:numPr>
        <w:spacing w:line="280" w:lineRule="exact"/>
        <w:rPr>
          <w:rFonts w:ascii="Arial" w:eastAsiaTheme="majorEastAsia" w:hAnsi="Arial" w:cs="Arial"/>
          <w:iCs/>
          <w:sz w:val="16"/>
          <w:szCs w:val="16"/>
        </w:rPr>
      </w:pPr>
      <w:r w:rsidRPr="00554D28">
        <w:rPr>
          <w:rFonts w:ascii="Arial" w:eastAsiaTheme="majorEastAsia" w:hAnsi="Arial" w:cs="Arial"/>
          <w:iCs/>
          <w:sz w:val="16"/>
          <w:szCs w:val="16"/>
        </w:rPr>
        <w:t xml:space="preserve">De inhoudelijke breedte van drie grote universiteiten en hun netwerken is ongeëvenaard voor een geïntegreerde opleiding in Nederland. Hierdoor kan elke student aan zijn of haar trekken komen en kan er een rijke diversiteit aan afstudeermogelijkheden geboden worden. </w:t>
      </w:r>
    </w:p>
    <w:p w14:paraId="50C90E54" w14:textId="77777777" w:rsidR="00E25D53" w:rsidRPr="00554D28" w:rsidRDefault="00E25D53" w:rsidP="00184D43">
      <w:pPr>
        <w:pStyle w:val="ListParagraph"/>
        <w:numPr>
          <w:ilvl w:val="0"/>
          <w:numId w:val="38"/>
        </w:numPr>
        <w:spacing w:line="280" w:lineRule="exact"/>
        <w:rPr>
          <w:rFonts w:ascii="Arial" w:eastAsiaTheme="majorEastAsia" w:hAnsi="Arial" w:cs="Arial"/>
          <w:iCs/>
          <w:sz w:val="16"/>
          <w:szCs w:val="16"/>
        </w:rPr>
      </w:pPr>
      <w:r w:rsidRPr="00554D28">
        <w:rPr>
          <w:rFonts w:ascii="Arial" w:eastAsiaTheme="majorEastAsia" w:hAnsi="Arial" w:cs="Arial"/>
          <w:iCs/>
          <w:sz w:val="16"/>
          <w:szCs w:val="16"/>
        </w:rPr>
        <w:t xml:space="preserve">De twee grote universitaire medische centra zijn een grote bron van medische studenten. Kruisbestuiving en wederzijdse waardering en begrip tussen aankomend professionals wordt hierdoor eenvoudig gefaciliteerd, hetgeen de toekomstperspectieven en samenwerking van beide disciplines ten goede komt. </w:t>
      </w:r>
    </w:p>
    <w:p w14:paraId="4C377D5D" w14:textId="5E0FFACD" w:rsidR="00E25D53" w:rsidRPr="00554D28" w:rsidRDefault="00E25D53" w:rsidP="00184D43">
      <w:pPr>
        <w:pStyle w:val="ListParagraph"/>
        <w:numPr>
          <w:ilvl w:val="0"/>
          <w:numId w:val="38"/>
        </w:numPr>
        <w:spacing w:line="280" w:lineRule="exact"/>
        <w:rPr>
          <w:rFonts w:ascii="Arial" w:eastAsiaTheme="majorEastAsia" w:hAnsi="Arial" w:cs="Arial"/>
          <w:iCs/>
          <w:sz w:val="16"/>
          <w:szCs w:val="16"/>
        </w:rPr>
      </w:pPr>
      <w:r w:rsidRPr="00554D28">
        <w:rPr>
          <w:rFonts w:ascii="Arial" w:eastAsiaTheme="majorEastAsia" w:hAnsi="Arial" w:cs="Arial"/>
          <w:iCs/>
          <w:sz w:val="16"/>
          <w:szCs w:val="16"/>
        </w:rPr>
        <w:t xml:space="preserve">Drie gerenommeerde onderzoekscentra die zich bundelen in een alliantie levert een </w:t>
      </w:r>
      <w:r w:rsidR="007E7B0B">
        <w:rPr>
          <w:rFonts w:ascii="Arial" w:eastAsiaTheme="majorEastAsia" w:hAnsi="Arial" w:cs="Arial"/>
          <w:iCs/>
          <w:sz w:val="16"/>
          <w:szCs w:val="16"/>
        </w:rPr>
        <w:t>breed pallet</w:t>
      </w:r>
      <w:r w:rsidRPr="00554D28">
        <w:rPr>
          <w:rFonts w:ascii="Arial" w:eastAsiaTheme="majorEastAsia" w:hAnsi="Arial" w:cs="Arial"/>
          <w:iCs/>
          <w:sz w:val="16"/>
          <w:szCs w:val="16"/>
        </w:rPr>
        <w:t xml:space="preserve"> aan input voor vraagstellingen en carrièremogelijkheden. Daarbij leveren de twee medische onderzoekscentra een complementaire en zeer rijke klinische input, waardoor de technisch geneeskundige in op</w:t>
      </w:r>
      <w:r w:rsidR="007E7B0B">
        <w:rPr>
          <w:rFonts w:ascii="Arial" w:eastAsiaTheme="majorEastAsia" w:hAnsi="Arial" w:cs="Arial"/>
          <w:iCs/>
          <w:sz w:val="16"/>
          <w:szCs w:val="16"/>
        </w:rPr>
        <w:t>leiding een goede blik</w:t>
      </w:r>
      <w:r w:rsidRPr="00554D28">
        <w:rPr>
          <w:rFonts w:ascii="Arial" w:eastAsiaTheme="majorEastAsia" w:hAnsi="Arial" w:cs="Arial"/>
          <w:iCs/>
          <w:sz w:val="16"/>
          <w:szCs w:val="16"/>
        </w:rPr>
        <w:t xml:space="preserve"> op het beroepenveld kan krijgen.  </w:t>
      </w:r>
    </w:p>
    <w:p w14:paraId="07D13241" w14:textId="2B712CA8" w:rsidR="00E25D53" w:rsidRPr="00554D28" w:rsidRDefault="00E25D53" w:rsidP="00184D43">
      <w:pPr>
        <w:pStyle w:val="ListParagraph"/>
        <w:numPr>
          <w:ilvl w:val="0"/>
          <w:numId w:val="38"/>
        </w:numPr>
        <w:spacing w:line="280" w:lineRule="exact"/>
        <w:rPr>
          <w:rFonts w:ascii="Arial" w:eastAsiaTheme="majorEastAsia" w:hAnsi="Arial" w:cs="Arial"/>
          <w:iCs/>
          <w:sz w:val="16"/>
          <w:szCs w:val="16"/>
        </w:rPr>
      </w:pPr>
      <w:r w:rsidRPr="00554D28">
        <w:rPr>
          <w:rFonts w:ascii="Arial" w:eastAsiaTheme="majorEastAsia" w:hAnsi="Arial" w:cs="Arial"/>
          <w:iCs/>
          <w:sz w:val="16"/>
          <w:szCs w:val="16"/>
        </w:rPr>
        <w:t>De afstanden tussen de drie locaties zijn beperkt, waardoor de fysieke barrière voor overleg en integratie minimaal is, terwijl de concentratie aan kennis en expertise in de noodzakelijke velden maximaal is.</w:t>
      </w:r>
    </w:p>
    <w:p w14:paraId="059658C0" w14:textId="05F6723B" w:rsidR="008433D3" w:rsidRPr="008433D3" w:rsidRDefault="00E25D53" w:rsidP="008433D3">
      <w:pPr>
        <w:pStyle w:val="ListParagraph"/>
        <w:numPr>
          <w:ilvl w:val="0"/>
          <w:numId w:val="38"/>
        </w:numPr>
        <w:spacing w:line="280" w:lineRule="exact"/>
        <w:rPr>
          <w:rFonts w:ascii="Arial" w:eastAsiaTheme="majorEastAsia" w:hAnsi="Arial" w:cs="Arial"/>
          <w:iCs/>
          <w:sz w:val="16"/>
          <w:szCs w:val="16"/>
        </w:rPr>
      </w:pPr>
      <w:r w:rsidRPr="00554D28">
        <w:rPr>
          <w:rFonts w:ascii="Arial" w:eastAsiaTheme="majorEastAsia" w:hAnsi="Arial" w:cs="Arial"/>
          <w:iCs/>
          <w:sz w:val="16"/>
          <w:szCs w:val="16"/>
        </w:rPr>
        <w:t xml:space="preserve">De TU Delft heeft reeds ervaring met samenwerkingsverbanden tussen universiteiten en met interdisciplinaire opleidingen. Hierdoor is de organisatiestructuur goed ingericht om een dergelijke opleiding te laten slagen. </w:t>
      </w:r>
    </w:p>
    <w:p w14:paraId="29755B0C" w14:textId="77777777" w:rsidR="00E25D53" w:rsidRPr="00554D28" w:rsidRDefault="00E25D53" w:rsidP="00184D43">
      <w:pPr>
        <w:rPr>
          <w:rFonts w:eastAsiaTheme="majorEastAsia" w:cs="Arial"/>
          <w:iCs/>
          <w:szCs w:val="16"/>
        </w:rPr>
      </w:pPr>
    </w:p>
    <w:p w14:paraId="41AAB0CE" w14:textId="7A841884" w:rsidR="007E7B0B" w:rsidRPr="007E7B0B" w:rsidRDefault="007E7B0B" w:rsidP="007E7B0B">
      <w:pPr>
        <w:rPr>
          <w:rFonts w:eastAsiaTheme="majorEastAsia" w:cs="Arial"/>
          <w:iCs/>
          <w:szCs w:val="16"/>
        </w:rPr>
      </w:pPr>
      <w:r w:rsidRPr="007E7B0B">
        <w:rPr>
          <w:rFonts w:eastAsiaTheme="majorEastAsia" w:cs="Arial"/>
          <w:iCs/>
          <w:szCs w:val="16"/>
        </w:rPr>
        <w:t>Tezamen blijkt dat de alliantie zich voo</w:t>
      </w:r>
      <w:r>
        <w:rPr>
          <w:rFonts w:eastAsiaTheme="majorEastAsia" w:cs="Arial"/>
          <w:iCs/>
          <w:szCs w:val="16"/>
        </w:rPr>
        <w:t xml:space="preserve">ral profileert door haar brede pallet </w:t>
      </w:r>
      <w:r w:rsidRPr="007E7B0B">
        <w:rPr>
          <w:rFonts w:eastAsiaTheme="majorEastAsia" w:cs="Arial"/>
          <w:iCs/>
          <w:szCs w:val="16"/>
        </w:rPr>
        <w:t xml:space="preserve">aan reeds aanwezige expertise en mogelijkheden. Daarmee ligt het fundament om studenten maximaal te inspireren en de beste kansen te geven op een plek in de arbeidsmarkt.  </w:t>
      </w:r>
    </w:p>
    <w:p w14:paraId="3058CE7B" w14:textId="77777777" w:rsidR="00E25D53" w:rsidRPr="00554D28" w:rsidRDefault="00E25D53" w:rsidP="00E25D53">
      <w:pPr>
        <w:rPr>
          <w:rFonts w:eastAsiaTheme="majorEastAsia" w:cs="Arial"/>
          <w:iCs/>
          <w:szCs w:val="16"/>
        </w:rPr>
      </w:pPr>
    </w:p>
    <w:p w14:paraId="59F60499" w14:textId="77777777" w:rsidR="00E25D53" w:rsidRPr="00554D28" w:rsidRDefault="00E25D53" w:rsidP="00E25D53">
      <w:pPr>
        <w:rPr>
          <w:rFonts w:eastAsiaTheme="majorEastAsia" w:cs="Arial"/>
          <w:iCs/>
          <w:szCs w:val="16"/>
        </w:rPr>
      </w:pPr>
    </w:p>
    <w:p w14:paraId="4E1B3919" w14:textId="77777777" w:rsidR="00E25D53" w:rsidRPr="00554D28" w:rsidRDefault="00E25D53" w:rsidP="00E25D53">
      <w:pPr>
        <w:rPr>
          <w:rFonts w:eastAsiaTheme="majorEastAsia" w:cs="Arial"/>
          <w:iCs/>
          <w:szCs w:val="16"/>
        </w:rPr>
      </w:pPr>
    </w:p>
    <w:p w14:paraId="056A53EB" w14:textId="77777777" w:rsidR="00E25D53" w:rsidRPr="00554D28" w:rsidRDefault="00E25D53" w:rsidP="00E25D53">
      <w:pPr>
        <w:rPr>
          <w:rFonts w:eastAsiaTheme="majorEastAsia" w:cs="Arial"/>
          <w:iCs/>
          <w:szCs w:val="16"/>
        </w:rPr>
      </w:pPr>
    </w:p>
    <w:p w14:paraId="5B221E0F" w14:textId="77777777" w:rsidR="00E25D53" w:rsidRPr="00554D28" w:rsidRDefault="00E25D53" w:rsidP="00E25D53">
      <w:pPr>
        <w:rPr>
          <w:rFonts w:eastAsiaTheme="majorEastAsia" w:cs="Arial"/>
          <w:iCs/>
          <w:szCs w:val="16"/>
        </w:rPr>
      </w:pPr>
    </w:p>
    <w:p w14:paraId="46E80E6C" w14:textId="77777777" w:rsidR="00E25D53" w:rsidRPr="00554D28" w:rsidRDefault="00E25D53" w:rsidP="00E25D53">
      <w:pPr>
        <w:rPr>
          <w:rFonts w:eastAsiaTheme="majorEastAsia" w:cs="Arial"/>
          <w:iCs/>
          <w:szCs w:val="16"/>
        </w:rPr>
      </w:pPr>
    </w:p>
    <w:p w14:paraId="4F7E316E" w14:textId="77777777" w:rsidR="00E25D53" w:rsidRPr="00554D28" w:rsidRDefault="00E25D53" w:rsidP="00E25D53">
      <w:pPr>
        <w:rPr>
          <w:rFonts w:cs="Arial"/>
          <w:szCs w:val="16"/>
        </w:rPr>
      </w:pPr>
    </w:p>
    <w:p w14:paraId="373B2DE4" w14:textId="77777777" w:rsidR="00E25D53" w:rsidRPr="00554D28" w:rsidRDefault="00E25D53" w:rsidP="00E25D53">
      <w:pPr>
        <w:rPr>
          <w:rFonts w:cs="Arial"/>
          <w:szCs w:val="16"/>
        </w:rPr>
      </w:pPr>
    </w:p>
    <w:p w14:paraId="745C5100" w14:textId="77777777" w:rsidR="00E25D53" w:rsidRPr="00554D28" w:rsidRDefault="00E25D53" w:rsidP="00E25D53">
      <w:pPr>
        <w:rPr>
          <w:rFonts w:cs="Arial"/>
          <w:szCs w:val="16"/>
        </w:rPr>
      </w:pPr>
    </w:p>
    <w:p w14:paraId="149C70A7" w14:textId="77777777" w:rsidR="00E25D53" w:rsidRPr="00554D28" w:rsidRDefault="00E25D53" w:rsidP="00E25D53">
      <w:pPr>
        <w:rPr>
          <w:rFonts w:cs="Arial"/>
          <w:szCs w:val="16"/>
        </w:rPr>
      </w:pPr>
    </w:p>
    <w:p w14:paraId="509A6FB0" w14:textId="77777777" w:rsidR="00E25D53" w:rsidRPr="00554D28" w:rsidRDefault="00E25D53" w:rsidP="00E25D53">
      <w:pPr>
        <w:rPr>
          <w:rFonts w:cs="Arial"/>
          <w:szCs w:val="16"/>
        </w:rPr>
      </w:pPr>
    </w:p>
    <w:p w14:paraId="4FBB958B" w14:textId="77777777" w:rsidR="00E25D53" w:rsidRPr="00554D28" w:rsidRDefault="00E25D53" w:rsidP="00E25D53">
      <w:pPr>
        <w:rPr>
          <w:rFonts w:cs="Arial"/>
          <w:szCs w:val="16"/>
        </w:rPr>
      </w:pPr>
    </w:p>
    <w:p w14:paraId="0E58C181" w14:textId="77777777" w:rsidR="00B67D10" w:rsidRPr="001279A1" w:rsidRDefault="00B67D10" w:rsidP="00E25D53">
      <w:pPr>
        <w:pStyle w:val="TOCHeading"/>
        <w:rPr>
          <w:rFonts w:ascii="Arial" w:hAnsi="Arial" w:cs="Arial"/>
          <w:sz w:val="16"/>
          <w:szCs w:val="16"/>
          <w:lang w:val="nl-NL"/>
        </w:rPr>
      </w:pPr>
    </w:p>
    <w:sectPr w:rsidR="00B67D10" w:rsidRPr="001279A1" w:rsidSect="00D13DEC">
      <w:headerReference w:type="even" r:id="rId15"/>
      <w:headerReference w:type="default" r:id="rId16"/>
      <w:footerReference w:type="even" r:id="rId17"/>
      <w:footerReference w:type="default" r:id="rId18"/>
      <w:pgSz w:w="11901" w:h="16840"/>
      <w:pgMar w:top="1418" w:right="1418" w:bottom="1418" w:left="1985"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929B0A" w14:textId="77777777" w:rsidR="007E7B0B" w:rsidRDefault="007E7B0B" w:rsidP="00D13DEC">
      <w:pPr>
        <w:spacing w:line="240" w:lineRule="auto"/>
      </w:pPr>
      <w:r>
        <w:separator/>
      </w:r>
    </w:p>
  </w:endnote>
  <w:endnote w:type="continuationSeparator" w:id="0">
    <w:p w14:paraId="61361CBC" w14:textId="77777777" w:rsidR="007E7B0B" w:rsidRDefault="007E7B0B" w:rsidP="00D13DE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Lucida Grande">
    <w:altName w:val="Arial"/>
    <w:charset w:val="00"/>
    <w:family w:val="auto"/>
    <w:pitch w:val="variable"/>
    <w:sig w:usb0="00000000" w:usb1="5000A1FF" w:usb2="00000000" w:usb3="00000000" w:csb0="000001BF" w:csb1="00000000"/>
  </w:font>
  <w:font w:name="MinionPro-Regular">
    <w:altName w:val="Cambria Math"/>
    <w:panose1 w:val="02040503050201020203"/>
    <w:charset w:val="00"/>
    <w:family w:val="auto"/>
    <w:pitch w:val="variable"/>
    <w:sig w:usb0="00000001" w:usb1="00000001" w:usb2="00000000" w:usb3="00000000" w:csb0="0000019F" w:csb1="00000000"/>
  </w:font>
  <w:font w:name="Minion Pro">
    <w:panose1 w:val="02040503050201020203"/>
    <w:charset w:val="00"/>
    <w:family w:val="roman"/>
    <w:notTrueType/>
    <w:pitch w:val="variable"/>
    <w:sig w:usb0="60000287" w:usb1="00000001" w:usb2="00000000" w:usb3="00000000" w:csb0="0000019F" w:csb1="00000000"/>
  </w:font>
  <w:font w:name="Arial-BoldMT">
    <w:altName w:val="Times New Roman"/>
    <w:charset w:val="00"/>
    <w:family w:val="auto"/>
    <w:pitch w:val="variable"/>
    <w:sig w:usb0="00000000" w:usb1="C0007843" w:usb2="00000009" w:usb3="00000000" w:csb0="000001FF" w:csb1="00000000"/>
  </w:font>
  <w:font w:name="ArialMT">
    <w:altName w:val="Times New Roman"/>
    <w:charset w:val="00"/>
    <w:family w:val="auto"/>
    <w:pitch w:val="variable"/>
    <w:sig w:usb0="00000000"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95E0F9" w14:textId="7E3CE334" w:rsidR="007E7B0B" w:rsidRDefault="007E7B0B">
    <w:pPr>
      <w:pStyle w:val="Footer"/>
    </w:pPr>
    <w:r>
      <w:rPr>
        <w:noProof/>
      </w:rPr>
      <w:drawing>
        <wp:anchor distT="0" distB="0" distL="114300" distR="114300" simplePos="0" relativeHeight="251666432" behindDoc="1" locked="0" layoutInCell="1" allowOverlap="1" wp14:anchorId="0A705DF9" wp14:editId="7813CE38">
          <wp:simplePos x="0" y="0"/>
          <wp:positionH relativeFrom="page">
            <wp:posOffset>7467600</wp:posOffset>
          </wp:positionH>
          <wp:positionV relativeFrom="topMargin">
            <wp:posOffset>0</wp:posOffset>
          </wp:positionV>
          <wp:extent cx="114300" cy="3593465"/>
          <wp:effectExtent l="0" t="0" r="12700" b="0"/>
          <wp:wrapNone/>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gpagina.png"/>
                  <pic:cNvPicPr/>
                </pic:nvPicPr>
                <pic:blipFill>
                  <a:blip r:embed="rId1">
                    <a:extLst>
                      <a:ext uri="{28A0092B-C50C-407E-A947-70E740481C1C}">
                        <a14:useLocalDpi xmlns:a14="http://schemas.microsoft.com/office/drawing/2010/main" val="0"/>
                      </a:ext>
                    </a:extLst>
                  </a:blip>
                  <a:stretch>
                    <a:fillRect/>
                  </a:stretch>
                </pic:blipFill>
                <pic:spPr>
                  <a:xfrm>
                    <a:off x="0" y="0"/>
                    <a:ext cx="114300" cy="359346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9264" behindDoc="0" locked="0" layoutInCell="1" allowOverlap="1" wp14:anchorId="5CF3B862" wp14:editId="0CF56FFB">
              <wp:simplePos x="0" y="0"/>
              <wp:positionH relativeFrom="page">
                <wp:posOffset>230505</wp:posOffset>
              </wp:positionH>
              <wp:positionV relativeFrom="page">
                <wp:posOffset>10117455</wp:posOffset>
              </wp:positionV>
              <wp:extent cx="3086100" cy="342900"/>
              <wp:effectExtent l="0" t="0" r="0" b="12700"/>
              <wp:wrapNone/>
              <wp:docPr id="6" name="Tekstvak 6"/>
              <wp:cNvGraphicFramePr/>
              <a:graphic xmlns:a="http://schemas.openxmlformats.org/drawingml/2006/main">
                <a:graphicData uri="http://schemas.microsoft.com/office/word/2010/wordprocessingShape">
                  <wps:wsp>
                    <wps:cNvSpPr txBox="1"/>
                    <wps:spPr>
                      <a:xfrm>
                        <a:off x="0" y="0"/>
                        <a:ext cx="30861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67EF0BE" w14:textId="5C300F1D" w:rsidR="007E7B0B" w:rsidRDefault="007E7B0B">
                          <w:r w:rsidRPr="00F641E9">
                            <w:rPr>
                              <w:rFonts w:cs="Arial"/>
                              <w:lang w:val="en-US"/>
                            </w:rPr>
                            <w:fldChar w:fldCharType="begin"/>
                          </w:r>
                          <w:r w:rsidRPr="00CC38E8">
                            <w:rPr>
                              <w:rFonts w:cs="Arial"/>
                            </w:rPr>
                            <w:instrText xml:space="preserve"> PAGE </w:instrText>
                          </w:r>
                          <w:r w:rsidRPr="00F641E9">
                            <w:rPr>
                              <w:rFonts w:cs="Arial"/>
                              <w:lang w:val="en-US"/>
                            </w:rPr>
                            <w:fldChar w:fldCharType="separate"/>
                          </w:r>
                          <w:r w:rsidR="008433D3">
                            <w:rPr>
                              <w:rFonts w:cs="Arial"/>
                              <w:noProof/>
                            </w:rPr>
                            <w:t>10</w:t>
                          </w:r>
                          <w:r w:rsidRPr="00F641E9">
                            <w:rPr>
                              <w:rFonts w:cs="Arial"/>
                              <w:lang w:val="en-US"/>
                            </w:rPr>
                            <w:fldChar w:fldCharType="end"/>
                          </w:r>
                          <w:r w:rsidRPr="00CC38E8">
                            <w:rPr>
                              <w:rFonts w:ascii="Times New Roman" w:hAnsi="Times New Roman" w:cs="Times New Roman"/>
                            </w:rPr>
                            <w:t xml:space="preserve"> |  </w:t>
                          </w:r>
                          <w:r>
                            <w:rPr>
                              <w:rFonts w:cs="Arial"/>
                            </w:rPr>
                            <w:t>Onderwijsvisie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kstvak 6" o:spid="_x0000_s1031" type="#_x0000_t202" style="position:absolute;margin-left:18.15pt;margin-top:796.65pt;width:243pt;height:27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" filled="f" stroked="f">
              <v:textbox>
                <w:txbxContent>
                  <w:p w14:paraId="767EF0BE" w14:textId="5C300F1D" w:rsidR="007E7B0B" w:rsidRDefault="007E7B0B">
                    <w:r w:rsidRPr="00F641E9">
                      <w:rPr>
                        <w:rFonts w:cs="Arial"/>
                        <w:lang w:val="en-US"/>
                      </w:rPr>
                      <w:fldChar w:fldCharType="begin"/>
                    </w:r>
                    <w:r w:rsidRPr="00CC38E8">
                      <w:rPr>
                        <w:rFonts w:cs="Arial"/>
                      </w:rPr>
                      <w:instrText xml:space="preserve"> PAGE </w:instrText>
                    </w:r>
                    <w:r w:rsidRPr="00F641E9">
                      <w:rPr>
                        <w:rFonts w:cs="Arial"/>
                        <w:lang w:val="en-US"/>
                      </w:rPr>
                      <w:fldChar w:fldCharType="separate"/>
                    </w:r>
                    <w:r w:rsidR="008433D3">
                      <w:rPr>
                        <w:rFonts w:cs="Arial"/>
                        <w:noProof/>
                      </w:rPr>
                      <w:t>10</w:t>
                    </w:r>
                    <w:r w:rsidRPr="00F641E9">
                      <w:rPr>
                        <w:rFonts w:cs="Arial"/>
                        <w:lang w:val="en-US"/>
                      </w:rPr>
                      <w:fldChar w:fldCharType="end"/>
                    </w:r>
                    <w:r w:rsidRPr="00CC38E8">
                      <w:rPr>
                        <w:rFonts w:ascii="Times New Roman" w:hAnsi="Times New Roman" w:cs="Times New Roman"/>
                      </w:rPr>
                      <w:t xml:space="preserve"> |  </w:t>
                    </w:r>
                    <w:r>
                      <w:rPr>
                        <w:rFonts w:cs="Arial"/>
                      </w:rPr>
                      <w:t>Onderwijsvisie</w:t>
                    </w:r>
                  </w:p>
                </w:txbxContent>
              </v:textbox>
              <w10:wrap anchorx="page" anchory="page"/>
            </v:shape>
          </w:pict>
        </mc:Fallback>
      </mc:AlternateContent>
    </w:r>
    <w:r>
      <w:rPr>
        <w:noProof/>
      </w:rPr>
      <w:drawing>
        <wp:anchor distT="0" distB="0" distL="114300" distR="114300" simplePos="0" relativeHeight="251658240" behindDoc="1" locked="0" layoutInCell="1" allowOverlap="1" wp14:anchorId="3ED5A4A2" wp14:editId="2519BA63">
          <wp:simplePos x="0" y="0"/>
          <wp:positionH relativeFrom="page">
            <wp:posOffset>1270</wp:posOffset>
          </wp:positionH>
          <wp:positionV relativeFrom="page">
            <wp:posOffset>10081260</wp:posOffset>
          </wp:positionV>
          <wp:extent cx="169172" cy="301767"/>
          <wp:effectExtent l="0" t="0" r="8890" b="3175"/>
          <wp:wrapNone/>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gpagina-01.png"/>
                  <pic:cNvPicPr/>
                </pic:nvPicPr>
                <pic:blipFill>
                  <a:blip r:embed="rId2">
                    <a:extLst>
                      <a:ext uri="{28A0092B-C50C-407E-A947-70E740481C1C}">
                        <a14:useLocalDpi xmlns:a14="http://schemas.microsoft.com/office/drawing/2010/main" val="0"/>
                      </a:ext>
                    </a:extLst>
                  </a:blip>
                  <a:stretch>
                    <a:fillRect/>
                  </a:stretch>
                </pic:blipFill>
                <pic:spPr>
                  <a:xfrm>
                    <a:off x="0" y="0"/>
                    <a:ext cx="169172" cy="301767"/>
                  </a:xfrm>
                  <a:prstGeom prst="rect">
                    <a:avLst/>
                  </a:prstGeom>
                </pic:spPr>
              </pic:pic>
            </a:graphicData>
          </a:graphic>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886A17" w14:textId="77777777" w:rsidR="007E7B0B" w:rsidRDefault="007E7B0B">
    <w:pPr>
      <w:pStyle w:val="Footer"/>
    </w:pPr>
    <w:r>
      <w:rPr>
        <w:noProof/>
      </w:rPr>
      <mc:AlternateContent>
        <mc:Choice Requires="wps">
          <w:drawing>
            <wp:anchor distT="0" distB="0" distL="114300" distR="114300" simplePos="0" relativeHeight="251662336" behindDoc="0" locked="0" layoutInCell="1" allowOverlap="1" wp14:anchorId="67103224" wp14:editId="73608889">
              <wp:simplePos x="0" y="0"/>
              <wp:positionH relativeFrom="page">
                <wp:posOffset>7089775</wp:posOffset>
              </wp:positionH>
              <wp:positionV relativeFrom="page">
                <wp:posOffset>10158730</wp:posOffset>
              </wp:positionV>
              <wp:extent cx="342900" cy="342900"/>
              <wp:effectExtent l="0" t="0" r="0" b="12700"/>
              <wp:wrapNone/>
              <wp:docPr id="8" name="Tekstvak 8"/>
              <wp:cNvGraphicFramePr/>
              <a:graphic xmlns:a="http://schemas.openxmlformats.org/drawingml/2006/main">
                <a:graphicData uri="http://schemas.microsoft.com/office/word/2010/wordprocessingShape">
                  <wps:wsp>
                    <wps:cNvSpPr txBox="1"/>
                    <wps:spPr>
                      <a:xfrm>
                        <a:off x="0" y="0"/>
                        <a:ext cx="3429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22205F3" w14:textId="77777777" w:rsidR="007E7B0B" w:rsidRDefault="007E7B0B" w:rsidP="00F641E9">
                          <w:r w:rsidRPr="00F641E9">
                            <w:rPr>
                              <w:rFonts w:cs="Arial"/>
                              <w:lang w:val="en-US"/>
                            </w:rPr>
                            <w:fldChar w:fldCharType="begin"/>
                          </w:r>
                          <w:r w:rsidRPr="00F641E9">
                            <w:rPr>
                              <w:rFonts w:cs="Arial"/>
                              <w:lang w:val="en-US"/>
                            </w:rPr>
                            <w:instrText xml:space="preserve"> PAGE </w:instrText>
                          </w:r>
                          <w:r w:rsidRPr="00F641E9">
                            <w:rPr>
                              <w:rFonts w:cs="Arial"/>
                              <w:lang w:val="en-US"/>
                            </w:rPr>
                            <w:fldChar w:fldCharType="separate"/>
                          </w:r>
                          <w:r w:rsidR="008433D3">
                            <w:rPr>
                              <w:rFonts w:cs="Arial"/>
                              <w:noProof/>
                              <w:lang w:val="en-US"/>
                            </w:rPr>
                            <w:t>11</w:t>
                          </w:r>
                          <w:r w:rsidRPr="00F641E9">
                            <w:rPr>
                              <w:rFonts w:cs="Arial"/>
                              <w:lang w:val="en-US"/>
                            </w:rPr>
                            <w:fldChar w:fldCharType="end"/>
                          </w:r>
                          <w:r>
                            <w:rPr>
                              <w:rFonts w:ascii="Times New Roman" w:hAnsi="Times New Roman" w:cs="Times New Roman"/>
                              <w:lang w:val="en-U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kstvak 8" o:spid="_x0000_s1032" type="#_x0000_t202" style="position:absolute;margin-left:558.25pt;margin-top:799.9pt;width:27pt;height:27pt;z-index:25166233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" filled="f" stroked="f">
              <v:textbox>
                <w:txbxContent>
                  <w:p w14:paraId="722205F3" w14:textId="77777777" w:rsidR="007E7B0B" w:rsidRDefault="007E7B0B" w:rsidP="00F641E9">
                    <w:r w:rsidRPr="00F641E9">
                      <w:rPr>
                        <w:rFonts w:cs="Arial"/>
                        <w:lang w:val="en-US"/>
                      </w:rPr>
                      <w:fldChar w:fldCharType="begin"/>
                    </w:r>
                    <w:r w:rsidRPr="00F641E9">
                      <w:rPr>
                        <w:rFonts w:cs="Arial"/>
                        <w:lang w:val="en-US"/>
                      </w:rPr>
                      <w:instrText xml:space="preserve"> PAGE </w:instrText>
                    </w:r>
                    <w:r w:rsidRPr="00F641E9">
                      <w:rPr>
                        <w:rFonts w:cs="Arial"/>
                        <w:lang w:val="en-US"/>
                      </w:rPr>
                      <w:fldChar w:fldCharType="separate"/>
                    </w:r>
                    <w:r w:rsidR="008433D3">
                      <w:rPr>
                        <w:rFonts w:cs="Arial"/>
                        <w:noProof/>
                        <w:lang w:val="en-US"/>
                      </w:rPr>
                      <w:t>11</w:t>
                    </w:r>
                    <w:r w:rsidRPr="00F641E9">
                      <w:rPr>
                        <w:rFonts w:cs="Arial"/>
                        <w:lang w:val="en-US"/>
                      </w:rPr>
                      <w:fldChar w:fldCharType="end"/>
                    </w:r>
                    <w:r>
                      <w:rPr>
                        <w:rFonts w:ascii="Times New Roman" w:hAnsi="Times New Roman" w:cs="Times New Roman"/>
                        <w:lang w:val="en-US"/>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D752DE5" w14:textId="77777777" w:rsidR="007E7B0B" w:rsidRDefault="007E7B0B" w:rsidP="00D13DEC">
      <w:pPr>
        <w:spacing w:line="240" w:lineRule="auto"/>
      </w:pPr>
      <w:r>
        <w:separator/>
      </w:r>
    </w:p>
  </w:footnote>
  <w:footnote w:type="continuationSeparator" w:id="0">
    <w:p w14:paraId="2EE09A34" w14:textId="77777777" w:rsidR="007E7B0B" w:rsidRDefault="007E7B0B" w:rsidP="00D13DEC">
      <w:pPr>
        <w:spacing w:line="240" w:lineRule="auto"/>
      </w:pPr>
      <w:r>
        <w:continuationSeparator/>
      </w:r>
    </w:p>
  </w:footnote>
  <w:footnote w:id="1">
    <w:p w14:paraId="48B81B36" w14:textId="77777777" w:rsidR="007E7B0B" w:rsidRPr="000408E2" w:rsidRDefault="007E7B0B" w:rsidP="00E25D53">
      <w:r>
        <w:rPr>
          <w:rStyle w:val="FootnoteReference"/>
        </w:rPr>
        <w:footnoteRef/>
      </w:r>
      <w:r>
        <w:t xml:space="preserve"> </w:t>
      </w:r>
      <w:r w:rsidRPr="008629C5">
        <w:t>Thijs, A</w:t>
      </w:r>
      <w:r>
        <w:t>.</w:t>
      </w:r>
      <w:r w:rsidRPr="008629C5">
        <w:t xml:space="preserve"> &amp; van den Akk</w:t>
      </w:r>
      <w:bookmarkStart w:id="33" w:name="_GoBack"/>
      <w:bookmarkEnd w:id="33"/>
      <w:r w:rsidRPr="008629C5">
        <w:t>er, J. (2009) (Eds.). Leerplan in ontwikkeling. Enschede: SLO.</w:t>
      </w:r>
    </w:p>
    <w:p w14:paraId="59F8BC55" w14:textId="77777777" w:rsidR="007E7B0B" w:rsidRPr="005151E6" w:rsidRDefault="007E7B0B" w:rsidP="00E25D53">
      <w:pPr>
        <w:pStyle w:val="FootnoteText"/>
      </w:pPr>
    </w:p>
  </w:footnote>
  <w:footnote w:id="2">
    <w:p w14:paraId="0A273AB8" w14:textId="7D7D85FE" w:rsidR="008433D3" w:rsidRPr="008433D3" w:rsidRDefault="008433D3">
      <w:pPr>
        <w:pStyle w:val="FootnoteText"/>
        <w:rPr>
          <w:sz w:val="16"/>
        </w:rPr>
      </w:pPr>
      <w:r w:rsidRPr="008433D3">
        <w:rPr>
          <w:rStyle w:val="FootnoteReference"/>
          <w:sz w:val="16"/>
        </w:rPr>
        <w:footnoteRef/>
      </w:r>
      <w:r w:rsidRPr="008433D3">
        <w:rPr>
          <w:sz w:val="16"/>
        </w:rPr>
        <w:t xml:space="preserve"> Ten tijde van drukken was dit hoofdstuk nog niet volledig. Een toevoeging wordt aangeboden.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E54738" w14:textId="7AF53643" w:rsidR="007E7B0B" w:rsidRPr="00D516C2" w:rsidRDefault="007E7B0B">
    <w:pPr>
      <w:pStyle w:val="Header"/>
      <w:rPr>
        <w:rFonts w:cs="Arial"/>
      </w:rPr>
    </w:pPr>
    <w:r w:rsidRPr="00D516C2">
      <w:rPr>
        <w:rFonts w:cs="Arial"/>
        <w:noProof/>
      </w:rPr>
      <mc:AlternateContent>
        <mc:Choice Requires="wps">
          <w:drawing>
            <wp:anchor distT="0" distB="0" distL="114300" distR="114300" simplePos="0" relativeHeight="251668480" behindDoc="0" locked="0" layoutInCell="1" allowOverlap="1" wp14:anchorId="2C2FA373" wp14:editId="2437C18C">
              <wp:simplePos x="0" y="0"/>
              <wp:positionH relativeFrom="column">
                <wp:posOffset>5029200</wp:posOffset>
              </wp:positionH>
              <wp:positionV relativeFrom="paragraph">
                <wp:posOffset>-121285</wp:posOffset>
              </wp:positionV>
              <wp:extent cx="1510030" cy="601980"/>
              <wp:effectExtent l="0" t="0" r="0" b="7620"/>
              <wp:wrapSquare wrapText="bothSides"/>
              <wp:docPr id="19" name="Tekstvak 19"/>
              <wp:cNvGraphicFramePr/>
              <a:graphic xmlns:a="http://schemas.openxmlformats.org/drawingml/2006/main">
                <a:graphicData uri="http://schemas.microsoft.com/office/word/2010/wordprocessingShape">
                  <wps:wsp>
                    <wps:cNvSpPr txBox="1"/>
                    <wps:spPr>
                      <a:xfrm>
                        <a:off x="0" y="0"/>
                        <a:ext cx="1510030" cy="60198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867319E" w14:textId="77777777" w:rsidR="007E7B0B" w:rsidRPr="00D516C2" w:rsidRDefault="007E7B0B" w:rsidP="00043416">
                          <w:pPr>
                            <w:widowControl w:val="0"/>
                            <w:autoSpaceDE w:val="0"/>
                            <w:autoSpaceDN w:val="0"/>
                            <w:adjustRightInd w:val="0"/>
                            <w:spacing w:line="288" w:lineRule="auto"/>
                            <w:textAlignment w:val="center"/>
                            <w:rPr>
                              <w:rFonts w:eastAsia="Cambria" w:cs="Arial"/>
                              <w:color w:val="003878"/>
                              <w:szCs w:val="16"/>
                            </w:rPr>
                          </w:pPr>
                          <w:r w:rsidRPr="00D516C2">
                            <w:rPr>
                              <w:rFonts w:eastAsia="Cambria" w:cs="Arial"/>
                              <w:b/>
                              <w:bCs/>
                              <w:color w:val="003878"/>
                              <w:szCs w:val="16"/>
                            </w:rPr>
                            <w:t>Leiden-Delft-Erasmus Alliance</w:t>
                          </w:r>
                        </w:p>
                        <w:p w14:paraId="59E77BA6" w14:textId="77777777" w:rsidR="007E7B0B" w:rsidRPr="00D516C2" w:rsidRDefault="007E7B0B" w:rsidP="00043416">
                          <w:pPr>
                            <w:tabs>
                              <w:tab w:val="right" w:pos="520"/>
                              <w:tab w:val="left" w:pos="760"/>
                            </w:tabs>
                            <w:spacing w:line="360" w:lineRule="auto"/>
                            <w:rPr>
                              <w:rFonts w:eastAsia="Cambria" w:cs="Arial"/>
                              <w:color w:val="293169"/>
                              <w:lang w:eastAsia="en-US"/>
                            </w:rPr>
                          </w:pPr>
                          <w:r w:rsidRPr="00D516C2">
                            <w:rPr>
                              <w:rFonts w:eastAsia="Cambria" w:cs="Arial"/>
                              <w:color w:val="293169"/>
                              <w:szCs w:val="16"/>
                              <w:lang w:eastAsia="en-US"/>
                            </w:rPr>
                            <w:t>Technical Medicine</w:t>
                          </w:r>
                        </w:p>
                        <w:p w14:paraId="207F75CF" w14:textId="77777777" w:rsidR="007E7B0B" w:rsidRPr="00F641E9" w:rsidRDefault="007E7B0B" w:rsidP="00043416">
                          <w:pPr>
                            <w:jc w:val="right"/>
                            <w:rPr>
                              <w:rFonts w:cs="Arial"/>
                              <w:color w:val="FFFFFF" w:themeColor="background1"/>
                              <w:sz w:val="10"/>
                            </w:rPr>
                          </w:pPr>
                        </w:p>
                        <w:p w14:paraId="54D74C42" w14:textId="77777777" w:rsidR="007E7B0B" w:rsidRPr="003E5194" w:rsidRDefault="007E7B0B" w:rsidP="00043416">
                          <w:pPr>
                            <w:widowControl w:val="0"/>
                            <w:autoSpaceDE w:val="0"/>
                            <w:autoSpaceDN w:val="0"/>
                            <w:adjustRightInd w:val="0"/>
                            <w:spacing w:line="288" w:lineRule="auto"/>
                            <w:textAlignment w:val="center"/>
                            <w:rPr>
                              <w:rFonts w:ascii="ArialMT" w:eastAsia="Cambria" w:hAnsi="ArialMT" w:cs="ArialMT"/>
                              <w:color w:val="003878"/>
                              <w:szCs w:val="16"/>
                            </w:rPr>
                          </w:pPr>
                          <w:r w:rsidRPr="003E5194">
                            <w:rPr>
                              <w:rFonts w:ascii="Arial-BoldMT" w:eastAsia="Cambria" w:hAnsi="Arial-BoldMT" w:cs="Arial-BoldMT"/>
                              <w:b/>
                              <w:bCs/>
                              <w:color w:val="003878"/>
                              <w:szCs w:val="16"/>
                            </w:rPr>
                            <w:t xml:space="preserve">Leiden-Delft-Erasmus </w:t>
                          </w:r>
                          <w:r>
                            <w:rPr>
                              <w:rFonts w:ascii="Arial-BoldMT" w:eastAsia="Cambria" w:hAnsi="Arial-BoldMT" w:cs="Arial-BoldMT"/>
                              <w:b/>
                              <w:bCs/>
                              <w:color w:val="003878"/>
                              <w:szCs w:val="16"/>
                            </w:rPr>
                            <w:t>Alliance</w:t>
                          </w:r>
                        </w:p>
                        <w:p w14:paraId="62955372" w14:textId="77777777" w:rsidR="007E7B0B" w:rsidRPr="004936C9" w:rsidRDefault="007E7B0B" w:rsidP="00043416">
                          <w:pPr>
                            <w:tabs>
                              <w:tab w:val="right" w:pos="520"/>
                              <w:tab w:val="left" w:pos="760"/>
                            </w:tabs>
                            <w:spacing w:line="360" w:lineRule="auto"/>
                            <w:rPr>
                              <w:rFonts w:eastAsia="Cambria" w:cs="Times New Roman"/>
                              <w:color w:val="293169"/>
                              <w:lang w:eastAsia="en-US"/>
                            </w:rPr>
                          </w:pPr>
                          <w:r w:rsidRPr="004936C9">
                            <w:rPr>
                              <w:rFonts w:ascii="ArialMT" w:eastAsia="Cambria" w:hAnsi="ArialMT" w:cs="ArialMT"/>
                              <w:color w:val="293169"/>
                              <w:szCs w:val="16"/>
                              <w:lang w:eastAsia="en-US"/>
                            </w:rPr>
                            <w:t>Technical Medicine</w:t>
                          </w:r>
                        </w:p>
                        <w:p w14:paraId="15AF2398" w14:textId="77777777" w:rsidR="007E7B0B" w:rsidRPr="00F641E9" w:rsidRDefault="007E7B0B" w:rsidP="00043416">
                          <w:pPr>
                            <w:jc w:val="right"/>
                            <w:rPr>
                              <w:rFonts w:cs="Arial"/>
                              <w:color w:val="FFFFFF" w:themeColor="background1"/>
                              <w:sz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kstvak 19" o:spid="_x0000_s1029" type="#_x0000_t202" style="position:absolute;margin-left:396pt;margin-top:-9.55pt;width:118.9pt;height:47.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" filled="f" stroked="f">
              <v:textbox>
                <w:txbxContent>
                  <w:p w14:paraId="6867319E" w14:textId="77777777" w:rsidR="007E7B0B" w:rsidRPr="00D516C2" w:rsidRDefault="007E7B0B" w:rsidP="00043416">
                    <w:pPr>
                      <w:widowControl w:val="0"/>
                      <w:autoSpaceDE w:val="0"/>
                      <w:autoSpaceDN w:val="0"/>
                      <w:adjustRightInd w:val="0"/>
                      <w:spacing w:line="288" w:lineRule="auto"/>
                      <w:textAlignment w:val="center"/>
                      <w:rPr>
                        <w:rFonts w:eastAsia="Cambria" w:cs="Arial"/>
                        <w:color w:val="003878"/>
                        <w:szCs w:val="16"/>
                      </w:rPr>
                    </w:pPr>
                    <w:r w:rsidRPr="00D516C2">
                      <w:rPr>
                        <w:rFonts w:eastAsia="Cambria" w:cs="Arial"/>
                        <w:b/>
                        <w:bCs/>
                        <w:color w:val="003878"/>
                        <w:szCs w:val="16"/>
                      </w:rPr>
                      <w:t>Leiden-Delft-Erasmus Alliance</w:t>
                    </w:r>
                  </w:p>
                  <w:p w14:paraId="59E77BA6" w14:textId="77777777" w:rsidR="007E7B0B" w:rsidRPr="00D516C2" w:rsidRDefault="007E7B0B" w:rsidP="00043416">
                    <w:pPr>
                      <w:tabs>
                        <w:tab w:val="right" w:pos="520"/>
                        <w:tab w:val="left" w:pos="760"/>
                      </w:tabs>
                      <w:spacing w:line="360" w:lineRule="auto"/>
                      <w:rPr>
                        <w:rFonts w:eastAsia="Cambria" w:cs="Arial"/>
                        <w:color w:val="293169"/>
                        <w:lang w:eastAsia="en-US"/>
                      </w:rPr>
                    </w:pPr>
                    <w:r w:rsidRPr="00D516C2">
                      <w:rPr>
                        <w:rFonts w:eastAsia="Cambria" w:cs="Arial"/>
                        <w:color w:val="293169"/>
                        <w:szCs w:val="16"/>
                        <w:lang w:eastAsia="en-US"/>
                      </w:rPr>
                      <w:t>Technical Medicine</w:t>
                    </w:r>
                  </w:p>
                  <w:p w14:paraId="207F75CF" w14:textId="77777777" w:rsidR="007E7B0B" w:rsidRPr="00F641E9" w:rsidRDefault="007E7B0B" w:rsidP="00043416">
                    <w:pPr>
                      <w:jc w:val="right"/>
                      <w:rPr>
                        <w:rFonts w:cs="Arial"/>
                        <w:color w:val="FFFFFF" w:themeColor="background1"/>
                        <w:sz w:val="10"/>
                      </w:rPr>
                    </w:pPr>
                  </w:p>
                  <w:p w14:paraId="54D74C42" w14:textId="77777777" w:rsidR="007E7B0B" w:rsidRPr="003E5194" w:rsidRDefault="007E7B0B" w:rsidP="00043416">
                    <w:pPr>
                      <w:widowControl w:val="0"/>
                      <w:autoSpaceDE w:val="0"/>
                      <w:autoSpaceDN w:val="0"/>
                      <w:adjustRightInd w:val="0"/>
                      <w:spacing w:line="288" w:lineRule="auto"/>
                      <w:textAlignment w:val="center"/>
                      <w:rPr>
                        <w:rFonts w:ascii="ArialMT" w:eastAsia="Cambria" w:hAnsi="ArialMT" w:cs="ArialMT"/>
                        <w:color w:val="003878"/>
                        <w:szCs w:val="16"/>
                      </w:rPr>
                    </w:pPr>
                    <w:r w:rsidRPr="003E5194">
                      <w:rPr>
                        <w:rFonts w:ascii="Arial-BoldMT" w:eastAsia="Cambria" w:hAnsi="Arial-BoldMT" w:cs="Arial-BoldMT"/>
                        <w:b/>
                        <w:bCs/>
                        <w:color w:val="003878"/>
                        <w:szCs w:val="16"/>
                      </w:rPr>
                      <w:t xml:space="preserve">Leiden-Delft-Erasmus </w:t>
                    </w:r>
                    <w:r>
                      <w:rPr>
                        <w:rFonts w:ascii="Arial-BoldMT" w:eastAsia="Cambria" w:hAnsi="Arial-BoldMT" w:cs="Arial-BoldMT"/>
                        <w:b/>
                        <w:bCs/>
                        <w:color w:val="003878"/>
                        <w:szCs w:val="16"/>
                      </w:rPr>
                      <w:t>Alliance</w:t>
                    </w:r>
                  </w:p>
                  <w:p w14:paraId="62955372" w14:textId="77777777" w:rsidR="007E7B0B" w:rsidRPr="004936C9" w:rsidRDefault="007E7B0B" w:rsidP="00043416">
                    <w:pPr>
                      <w:tabs>
                        <w:tab w:val="right" w:pos="520"/>
                        <w:tab w:val="left" w:pos="760"/>
                      </w:tabs>
                      <w:spacing w:line="360" w:lineRule="auto"/>
                      <w:rPr>
                        <w:rFonts w:eastAsia="Cambria" w:cs="Times New Roman"/>
                        <w:color w:val="293169"/>
                        <w:lang w:eastAsia="en-US"/>
                      </w:rPr>
                    </w:pPr>
                    <w:r w:rsidRPr="004936C9">
                      <w:rPr>
                        <w:rFonts w:ascii="ArialMT" w:eastAsia="Cambria" w:hAnsi="ArialMT" w:cs="ArialMT"/>
                        <w:color w:val="293169"/>
                        <w:szCs w:val="16"/>
                        <w:lang w:eastAsia="en-US"/>
                      </w:rPr>
                      <w:t>Technical Medicine</w:t>
                    </w:r>
                  </w:p>
                  <w:p w14:paraId="15AF2398" w14:textId="77777777" w:rsidR="007E7B0B" w:rsidRPr="00F641E9" w:rsidRDefault="007E7B0B" w:rsidP="00043416">
                    <w:pPr>
                      <w:jc w:val="right"/>
                      <w:rPr>
                        <w:rFonts w:cs="Arial"/>
                        <w:color w:val="FFFFFF" w:themeColor="background1"/>
                        <w:sz w:val="10"/>
                      </w:rPr>
                    </w:pPr>
                  </w:p>
                </w:txbxContent>
              </v:textbox>
              <w10:wrap type="squar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D3DA0E" w14:textId="6D62B168" w:rsidR="007E7B0B" w:rsidRDefault="007E7B0B">
    <w:pPr>
      <w:pStyle w:val="Header"/>
    </w:pPr>
    <w:r>
      <w:rPr>
        <w:noProof/>
      </w:rPr>
      <mc:AlternateContent>
        <mc:Choice Requires="wps">
          <w:drawing>
            <wp:anchor distT="0" distB="0" distL="114300" distR="114300" simplePos="0" relativeHeight="251664384" behindDoc="0" locked="0" layoutInCell="1" allowOverlap="1" wp14:anchorId="19408E19" wp14:editId="546EF32B">
              <wp:simplePos x="0" y="0"/>
              <wp:positionH relativeFrom="column">
                <wp:posOffset>4686300</wp:posOffset>
              </wp:positionH>
              <wp:positionV relativeFrom="paragraph">
                <wp:posOffset>-121285</wp:posOffset>
              </wp:positionV>
              <wp:extent cx="1486535" cy="601980"/>
              <wp:effectExtent l="0" t="0" r="0" b="7620"/>
              <wp:wrapSquare wrapText="bothSides"/>
              <wp:docPr id="3" name="Tekstvak 3"/>
              <wp:cNvGraphicFramePr/>
              <a:graphic xmlns:a="http://schemas.openxmlformats.org/drawingml/2006/main">
                <a:graphicData uri="http://schemas.microsoft.com/office/word/2010/wordprocessingShape">
                  <wps:wsp>
                    <wps:cNvSpPr txBox="1"/>
                    <wps:spPr>
                      <a:xfrm>
                        <a:off x="0" y="0"/>
                        <a:ext cx="1486535" cy="60198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5BA4080" w14:textId="1884DC55" w:rsidR="007E7B0B" w:rsidRPr="00D516C2" w:rsidRDefault="007E7B0B" w:rsidP="007F1D04">
                          <w:pPr>
                            <w:widowControl w:val="0"/>
                            <w:autoSpaceDE w:val="0"/>
                            <w:autoSpaceDN w:val="0"/>
                            <w:adjustRightInd w:val="0"/>
                            <w:spacing w:line="288" w:lineRule="auto"/>
                            <w:textAlignment w:val="center"/>
                            <w:rPr>
                              <w:rFonts w:eastAsia="Cambria" w:cs="Arial"/>
                              <w:color w:val="003878"/>
                              <w:szCs w:val="16"/>
                            </w:rPr>
                          </w:pPr>
                          <w:r w:rsidRPr="00D516C2">
                            <w:rPr>
                              <w:rFonts w:eastAsia="Cambria" w:cs="Arial"/>
                              <w:b/>
                              <w:bCs/>
                              <w:color w:val="003878"/>
                              <w:szCs w:val="16"/>
                            </w:rPr>
                            <w:t>Leiden-Delft-Erasmus Alliance</w:t>
                          </w:r>
                        </w:p>
                        <w:p w14:paraId="154955C1" w14:textId="77777777" w:rsidR="007E7B0B" w:rsidRPr="00D516C2" w:rsidRDefault="007E7B0B" w:rsidP="007F1D04">
                          <w:pPr>
                            <w:tabs>
                              <w:tab w:val="right" w:pos="520"/>
                              <w:tab w:val="left" w:pos="760"/>
                            </w:tabs>
                            <w:spacing w:line="360" w:lineRule="auto"/>
                            <w:rPr>
                              <w:rFonts w:eastAsia="Cambria" w:cs="Arial"/>
                              <w:color w:val="293169"/>
                              <w:lang w:eastAsia="en-US"/>
                            </w:rPr>
                          </w:pPr>
                          <w:r w:rsidRPr="00D516C2">
                            <w:rPr>
                              <w:rFonts w:eastAsia="Cambria" w:cs="Arial"/>
                              <w:color w:val="293169"/>
                              <w:szCs w:val="16"/>
                              <w:lang w:eastAsia="en-US"/>
                            </w:rPr>
                            <w:t>Technical Medicine</w:t>
                          </w:r>
                        </w:p>
                        <w:p w14:paraId="396B8C21" w14:textId="77777777" w:rsidR="007E7B0B" w:rsidRPr="00F641E9" w:rsidRDefault="007E7B0B" w:rsidP="007F1D04">
                          <w:pPr>
                            <w:jc w:val="right"/>
                            <w:rPr>
                              <w:rFonts w:cs="Arial"/>
                              <w:color w:val="FFFFFF" w:themeColor="background1"/>
                              <w:sz w:val="10"/>
                            </w:rPr>
                          </w:pPr>
                        </w:p>
                        <w:p w14:paraId="2DD3D075" w14:textId="77777777" w:rsidR="007E7B0B" w:rsidRPr="003E5194" w:rsidRDefault="007E7B0B" w:rsidP="007F1D04">
                          <w:pPr>
                            <w:widowControl w:val="0"/>
                            <w:autoSpaceDE w:val="0"/>
                            <w:autoSpaceDN w:val="0"/>
                            <w:adjustRightInd w:val="0"/>
                            <w:spacing w:line="288" w:lineRule="auto"/>
                            <w:textAlignment w:val="center"/>
                            <w:rPr>
                              <w:rFonts w:ascii="ArialMT" w:eastAsia="Cambria" w:hAnsi="ArialMT" w:cs="ArialMT"/>
                              <w:color w:val="003878"/>
                              <w:szCs w:val="16"/>
                            </w:rPr>
                          </w:pPr>
                          <w:r w:rsidRPr="003E5194">
                            <w:rPr>
                              <w:rFonts w:ascii="Arial-BoldMT" w:eastAsia="Cambria" w:hAnsi="Arial-BoldMT" w:cs="Arial-BoldMT"/>
                              <w:b/>
                              <w:bCs/>
                              <w:color w:val="003878"/>
                              <w:szCs w:val="16"/>
                            </w:rPr>
                            <w:t xml:space="preserve">Leiden-Delft-Erasmus </w:t>
                          </w:r>
                          <w:r>
                            <w:rPr>
                              <w:rFonts w:ascii="Arial-BoldMT" w:eastAsia="Cambria" w:hAnsi="Arial-BoldMT" w:cs="Arial-BoldMT"/>
                              <w:b/>
                              <w:bCs/>
                              <w:color w:val="003878"/>
                              <w:szCs w:val="16"/>
                            </w:rPr>
                            <w:t>Alliance</w:t>
                          </w:r>
                        </w:p>
                        <w:p w14:paraId="31F0D619" w14:textId="77777777" w:rsidR="007E7B0B" w:rsidRPr="004936C9" w:rsidRDefault="007E7B0B" w:rsidP="007F1D04">
                          <w:pPr>
                            <w:tabs>
                              <w:tab w:val="right" w:pos="520"/>
                              <w:tab w:val="left" w:pos="760"/>
                            </w:tabs>
                            <w:spacing w:line="360" w:lineRule="auto"/>
                            <w:rPr>
                              <w:rFonts w:eastAsia="Cambria" w:cs="Times New Roman"/>
                              <w:color w:val="293169"/>
                              <w:lang w:eastAsia="en-US"/>
                            </w:rPr>
                          </w:pPr>
                          <w:r w:rsidRPr="004936C9">
                            <w:rPr>
                              <w:rFonts w:ascii="ArialMT" w:eastAsia="Cambria" w:hAnsi="ArialMT" w:cs="ArialMT"/>
                              <w:color w:val="293169"/>
                              <w:szCs w:val="16"/>
                              <w:lang w:eastAsia="en-US"/>
                            </w:rPr>
                            <w:t>Technical Medicine</w:t>
                          </w:r>
                        </w:p>
                        <w:p w14:paraId="7F523C65" w14:textId="77777777" w:rsidR="007E7B0B" w:rsidRPr="00F641E9" w:rsidRDefault="007E7B0B" w:rsidP="007F1D04">
                          <w:pPr>
                            <w:jc w:val="right"/>
                            <w:rPr>
                              <w:rFonts w:cs="Arial"/>
                              <w:color w:val="FFFFFF" w:themeColor="background1"/>
                              <w:sz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kstvak 3" o:spid="_x0000_s1030" type="#_x0000_t202" style="position:absolute;margin-left:369pt;margin-top:-9.55pt;width:117.05pt;height:47.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" filled="f" stroked="f">
              <v:textbox>
                <w:txbxContent>
                  <w:p w14:paraId="45BA4080" w14:textId="1884DC55" w:rsidR="007E7B0B" w:rsidRPr="00D516C2" w:rsidRDefault="007E7B0B" w:rsidP="007F1D04">
                    <w:pPr>
                      <w:widowControl w:val="0"/>
                      <w:autoSpaceDE w:val="0"/>
                      <w:autoSpaceDN w:val="0"/>
                      <w:adjustRightInd w:val="0"/>
                      <w:spacing w:line="288" w:lineRule="auto"/>
                      <w:textAlignment w:val="center"/>
                      <w:rPr>
                        <w:rFonts w:eastAsia="Cambria" w:cs="Arial"/>
                        <w:color w:val="003878"/>
                        <w:szCs w:val="16"/>
                      </w:rPr>
                    </w:pPr>
                    <w:r w:rsidRPr="00D516C2">
                      <w:rPr>
                        <w:rFonts w:eastAsia="Cambria" w:cs="Arial"/>
                        <w:b/>
                        <w:bCs/>
                        <w:color w:val="003878"/>
                        <w:szCs w:val="16"/>
                      </w:rPr>
                      <w:t>Leiden-Delft-Erasmus Alliance</w:t>
                    </w:r>
                  </w:p>
                  <w:p w14:paraId="154955C1" w14:textId="77777777" w:rsidR="007E7B0B" w:rsidRPr="00D516C2" w:rsidRDefault="007E7B0B" w:rsidP="007F1D04">
                    <w:pPr>
                      <w:tabs>
                        <w:tab w:val="right" w:pos="520"/>
                        <w:tab w:val="left" w:pos="760"/>
                      </w:tabs>
                      <w:spacing w:line="360" w:lineRule="auto"/>
                      <w:rPr>
                        <w:rFonts w:eastAsia="Cambria" w:cs="Arial"/>
                        <w:color w:val="293169"/>
                        <w:lang w:eastAsia="en-US"/>
                      </w:rPr>
                    </w:pPr>
                    <w:r w:rsidRPr="00D516C2">
                      <w:rPr>
                        <w:rFonts w:eastAsia="Cambria" w:cs="Arial"/>
                        <w:color w:val="293169"/>
                        <w:szCs w:val="16"/>
                        <w:lang w:eastAsia="en-US"/>
                      </w:rPr>
                      <w:t>Technical Medicine</w:t>
                    </w:r>
                  </w:p>
                  <w:p w14:paraId="396B8C21" w14:textId="77777777" w:rsidR="007E7B0B" w:rsidRPr="00F641E9" w:rsidRDefault="007E7B0B" w:rsidP="007F1D04">
                    <w:pPr>
                      <w:jc w:val="right"/>
                      <w:rPr>
                        <w:rFonts w:cs="Arial"/>
                        <w:color w:val="FFFFFF" w:themeColor="background1"/>
                        <w:sz w:val="10"/>
                      </w:rPr>
                    </w:pPr>
                  </w:p>
                  <w:p w14:paraId="2DD3D075" w14:textId="77777777" w:rsidR="007E7B0B" w:rsidRPr="003E5194" w:rsidRDefault="007E7B0B" w:rsidP="007F1D04">
                    <w:pPr>
                      <w:widowControl w:val="0"/>
                      <w:autoSpaceDE w:val="0"/>
                      <w:autoSpaceDN w:val="0"/>
                      <w:adjustRightInd w:val="0"/>
                      <w:spacing w:line="288" w:lineRule="auto"/>
                      <w:textAlignment w:val="center"/>
                      <w:rPr>
                        <w:rFonts w:ascii="ArialMT" w:eastAsia="Cambria" w:hAnsi="ArialMT" w:cs="ArialMT"/>
                        <w:color w:val="003878"/>
                        <w:szCs w:val="16"/>
                      </w:rPr>
                    </w:pPr>
                    <w:r w:rsidRPr="003E5194">
                      <w:rPr>
                        <w:rFonts w:ascii="Arial-BoldMT" w:eastAsia="Cambria" w:hAnsi="Arial-BoldMT" w:cs="Arial-BoldMT"/>
                        <w:b/>
                        <w:bCs/>
                        <w:color w:val="003878"/>
                        <w:szCs w:val="16"/>
                      </w:rPr>
                      <w:t xml:space="preserve">Leiden-Delft-Erasmus </w:t>
                    </w:r>
                    <w:r>
                      <w:rPr>
                        <w:rFonts w:ascii="Arial-BoldMT" w:eastAsia="Cambria" w:hAnsi="Arial-BoldMT" w:cs="Arial-BoldMT"/>
                        <w:b/>
                        <w:bCs/>
                        <w:color w:val="003878"/>
                        <w:szCs w:val="16"/>
                      </w:rPr>
                      <w:t>Alliance</w:t>
                    </w:r>
                  </w:p>
                  <w:p w14:paraId="31F0D619" w14:textId="77777777" w:rsidR="007E7B0B" w:rsidRPr="004936C9" w:rsidRDefault="007E7B0B" w:rsidP="007F1D04">
                    <w:pPr>
                      <w:tabs>
                        <w:tab w:val="right" w:pos="520"/>
                        <w:tab w:val="left" w:pos="760"/>
                      </w:tabs>
                      <w:spacing w:line="360" w:lineRule="auto"/>
                      <w:rPr>
                        <w:rFonts w:eastAsia="Cambria" w:cs="Times New Roman"/>
                        <w:color w:val="293169"/>
                        <w:lang w:eastAsia="en-US"/>
                      </w:rPr>
                    </w:pPr>
                    <w:r w:rsidRPr="004936C9">
                      <w:rPr>
                        <w:rFonts w:ascii="ArialMT" w:eastAsia="Cambria" w:hAnsi="ArialMT" w:cs="ArialMT"/>
                        <w:color w:val="293169"/>
                        <w:szCs w:val="16"/>
                        <w:lang w:eastAsia="en-US"/>
                      </w:rPr>
                      <w:t>Technical Medicine</w:t>
                    </w:r>
                  </w:p>
                  <w:p w14:paraId="7F523C65" w14:textId="77777777" w:rsidR="007E7B0B" w:rsidRPr="00F641E9" w:rsidRDefault="007E7B0B" w:rsidP="007F1D04">
                    <w:pPr>
                      <w:jc w:val="right"/>
                      <w:rPr>
                        <w:rFonts w:cs="Arial"/>
                        <w:color w:val="FFFFFF" w:themeColor="background1"/>
                        <w:sz w:val="10"/>
                      </w:rPr>
                    </w:pPr>
                  </w:p>
                </w:txbxContent>
              </v:textbox>
              <w10:wrap type="square"/>
            </v:shape>
          </w:pict>
        </mc:Fallback>
      </mc:AlternateContent>
    </w:r>
    <w:r>
      <w:rPr>
        <w:noProof/>
      </w:rPr>
      <w:drawing>
        <wp:anchor distT="0" distB="0" distL="114300" distR="114300" simplePos="0" relativeHeight="251660288" behindDoc="1" locked="0" layoutInCell="1" allowOverlap="1" wp14:anchorId="52C342A2" wp14:editId="44B7ACE8">
          <wp:simplePos x="0" y="0"/>
          <wp:positionH relativeFrom="page">
            <wp:posOffset>7452995</wp:posOffset>
          </wp:positionH>
          <wp:positionV relativeFrom="topMargin">
            <wp:posOffset>0</wp:posOffset>
          </wp:positionV>
          <wp:extent cx="114306" cy="3593772"/>
          <wp:effectExtent l="0" t="0" r="0" b="0"/>
          <wp:wrapNone/>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gpagina.png"/>
                  <pic:cNvPicPr/>
                </pic:nvPicPr>
                <pic:blipFill>
                  <a:blip r:embed="rId1">
                    <a:extLst>
                      <a:ext uri="{28A0092B-C50C-407E-A947-70E740481C1C}">
                        <a14:useLocalDpi xmlns:a14="http://schemas.microsoft.com/office/drawing/2010/main" val="0"/>
                      </a:ext>
                    </a:extLst>
                  </a:blip>
                  <a:stretch>
                    <a:fillRect/>
                  </a:stretch>
                </pic:blipFill>
                <pic:spPr>
                  <a:xfrm>
                    <a:off x="0" y="0"/>
                    <a:ext cx="114306" cy="3593772"/>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6A2B55"/>
    <w:multiLevelType w:val="hybridMultilevel"/>
    <w:tmpl w:val="4D8458D6"/>
    <w:lvl w:ilvl="0" w:tplc="04130015">
      <w:start w:val="4"/>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nsid w:val="04F85057"/>
    <w:multiLevelType w:val="hybridMultilevel"/>
    <w:tmpl w:val="ACC22EDC"/>
    <w:lvl w:ilvl="0" w:tplc="5F524510">
      <w:start w:val="1"/>
      <w:numFmt w:val="bullet"/>
      <w:lvlText w:val="-"/>
      <w:lvlJc w:val="left"/>
      <w:pPr>
        <w:ind w:left="720" w:hanging="360"/>
      </w:pPr>
      <w:rPr>
        <w:rFonts w:ascii="Arial" w:eastAsiaTheme="minorEastAsia"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nsid w:val="062732E8"/>
    <w:multiLevelType w:val="hybridMultilevel"/>
    <w:tmpl w:val="3500BCCE"/>
    <w:lvl w:ilvl="0" w:tplc="0409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
    <w:nsid w:val="07684FDB"/>
    <w:multiLevelType w:val="hybridMultilevel"/>
    <w:tmpl w:val="C6460A04"/>
    <w:lvl w:ilvl="0" w:tplc="5F524510">
      <w:start w:val="1"/>
      <w:numFmt w:val="bullet"/>
      <w:lvlText w:val="-"/>
      <w:lvlJc w:val="left"/>
      <w:pPr>
        <w:ind w:left="720" w:hanging="360"/>
      </w:pPr>
      <w:rPr>
        <w:rFonts w:ascii="Arial" w:eastAsiaTheme="minorEastAsia"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08F851BF"/>
    <w:multiLevelType w:val="hybridMultilevel"/>
    <w:tmpl w:val="4D8458D6"/>
    <w:lvl w:ilvl="0" w:tplc="04130015">
      <w:start w:val="4"/>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nsid w:val="102044FD"/>
    <w:multiLevelType w:val="hybridMultilevel"/>
    <w:tmpl w:val="D5141DDE"/>
    <w:lvl w:ilvl="0" w:tplc="0409000F">
      <w:start w:val="1"/>
      <w:numFmt w:val="decimal"/>
      <w:lvlText w:val="%1."/>
      <w:lvlJc w:val="left"/>
      <w:pPr>
        <w:ind w:left="360" w:hanging="360"/>
      </w:pPr>
    </w:lvl>
    <w:lvl w:ilvl="1" w:tplc="04090015">
      <w:start w:val="1"/>
      <w:numFmt w:val="upp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3100551"/>
    <w:multiLevelType w:val="hybridMultilevel"/>
    <w:tmpl w:val="3C3C22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15DB15C7"/>
    <w:multiLevelType w:val="hybridMultilevel"/>
    <w:tmpl w:val="6A52533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8">
    <w:nsid w:val="18EC3C59"/>
    <w:multiLevelType w:val="hybridMultilevel"/>
    <w:tmpl w:val="D604CFD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19F161E0"/>
    <w:multiLevelType w:val="hybridMultilevel"/>
    <w:tmpl w:val="C5D072D8"/>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1AF55D05"/>
    <w:multiLevelType w:val="hybridMultilevel"/>
    <w:tmpl w:val="876E2DC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1">
    <w:nsid w:val="1C657832"/>
    <w:multiLevelType w:val="hybridMultilevel"/>
    <w:tmpl w:val="C37E3716"/>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nsid w:val="1F7E5322"/>
    <w:multiLevelType w:val="hybridMultilevel"/>
    <w:tmpl w:val="D7E6370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A1DCEDAA">
      <w:numFmt w:val="bullet"/>
      <w:lvlText w:val="-"/>
      <w:lvlJc w:val="left"/>
      <w:pPr>
        <w:ind w:left="2160" w:hanging="360"/>
      </w:pPr>
      <w:rPr>
        <w:rFonts w:ascii="Times New Roman" w:eastAsiaTheme="minorEastAsia" w:hAnsi="Times New Roman" w:cs="Times New Roman"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3">
    <w:nsid w:val="226A06EE"/>
    <w:multiLevelType w:val="hybridMultilevel"/>
    <w:tmpl w:val="621A1C0C"/>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nsid w:val="27A776AE"/>
    <w:multiLevelType w:val="hybridMultilevel"/>
    <w:tmpl w:val="6442B28A"/>
    <w:lvl w:ilvl="0" w:tplc="5F524510">
      <w:start w:val="1"/>
      <w:numFmt w:val="bullet"/>
      <w:lvlText w:val="-"/>
      <w:lvlJc w:val="left"/>
      <w:pPr>
        <w:ind w:left="720" w:hanging="360"/>
      </w:pPr>
      <w:rPr>
        <w:rFonts w:ascii="Arial" w:eastAsiaTheme="minorEastAsia"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29282F57"/>
    <w:multiLevelType w:val="hybridMultilevel"/>
    <w:tmpl w:val="B90EE0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2A4C50F9"/>
    <w:multiLevelType w:val="hybridMultilevel"/>
    <w:tmpl w:val="6674F100"/>
    <w:lvl w:ilvl="0" w:tplc="7C9E59A4">
      <w:numFmt w:val="bullet"/>
      <w:lvlText w:val="•"/>
      <w:lvlJc w:val="left"/>
      <w:pPr>
        <w:ind w:left="360" w:hanging="360"/>
      </w:pPr>
      <w:rPr>
        <w:rFonts w:ascii="Tahoma" w:eastAsia="Calibri" w:hAnsi="Tahoma" w:cs="Tahoma"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nsid w:val="2A8C6658"/>
    <w:multiLevelType w:val="hybridMultilevel"/>
    <w:tmpl w:val="50624C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37417069"/>
    <w:multiLevelType w:val="hybridMultilevel"/>
    <w:tmpl w:val="7DD25220"/>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nsid w:val="3F2D6A06"/>
    <w:multiLevelType w:val="hybridMultilevel"/>
    <w:tmpl w:val="8D0EB50C"/>
    <w:lvl w:ilvl="0" w:tplc="5F524510">
      <w:start w:val="1"/>
      <w:numFmt w:val="bullet"/>
      <w:lvlText w:val="-"/>
      <w:lvlJc w:val="left"/>
      <w:pPr>
        <w:ind w:left="720" w:hanging="360"/>
      </w:pPr>
      <w:rPr>
        <w:rFonts w:ascii="Arial" w:eastAsiaTheme="minorEastAsia"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nsid w:val="43572B75"/>
    <w:multiLevelType w:val="hybridMultilevel"/>
    <w:tmpl w:val="1396B954"/>
    <w:lvl w:ilvl="0" w:tplc="04130015">
      <w:start w:val="1"/>
      <w:numFmt w:val="upperLetter"/>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1">
    <w:nsid w:val="485B0EEF"/>
    <w:multiLevelType w:val="hybridMultilevel"/>
    <w:tmpl w:val="0FC65BF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48BD3711"/>
    <w:multiLevelType w:val="hybridMultilevel"/>
    <w:tmpl w:val="FFCAA34C"/>
    <w:lvl w:ilvl="0" w:tplc="5F524510">
      <w:start w:val="3"/>
      <w:numFmt w:val="bullet"/>
      <w:lvlText w:val="-"/>
      <w:lvlJc w:val="left"/>
      <w:pPr>
        <w:ind w:left="720" w:hanging="360"/>
      </w:pPr>
      <w:rPr>
        <w:rFonts w:ascii="Arial" w:eastAsiaTheme="minorEastAsia"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nsid w:val="4A1C50D7"/>
    <w:multiLevelType w:val="hybridMultilevel"/>
    <w:tmpl w:val="1DCEAF8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nsid w:val="4D2C5D65"/>
    <w:multiLevelType w:val="hybridMultilevel"/>
    <w:tmpl w:val="4D1ECB1C"/>
    <w:lvl w:ilvl="0" w:tplc="5F524510">
      <w:start w:val="1"/>
      <w:numFmt w:val="bullet"/>
      <w:lvlText w:val="-"/>
      <w:lvlJc w:val="left"/>
      <w:pPr>
        <w:ind w:left="720" w:hanging="360"/>
      </w:pPr>
      <w:rPr>
        <w:rFonts w:ascii="Arial" w:eastAsiaTheme="minorEastAsia"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nsid w:val="4FD5715C"/>
    <w:multiLevelType w:val="hybridMultilevel"/>
    <w:tmpl w:val="49D6FC94"/>
    <w:lvl w:ilvl="0" w:tplc="5F524510">
      <w:start w:val="1"/>
      <w:numFmt w:val="bullet"/>
      <w:lvlText w:val="-"/>
      <w:lvlJc w:val="left"/>
      <w:pPr>
        <w:ind w:left="720" w:hanging="360"/>
      </w:pPr>
      <w:rPr>
        <w:rFonts w:ascii="Arial" w:eastAsiaTheme="minorEastAsia"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nsid w:val="50F46A9A"/>
    <w:multiLevelType w:val="hybridMultilevel"/>
    <w:tmpl w:val="8B42F7B8"/>
    <w:lvl w:ilvl="0" w:tplc="5F524510">
      <w:start w:val="1"/>
      <w:numFmt w:val="bullet"/>
      <w:lvlText w:val="-"/>
      <w:lvlJc w:val="left"/>
      <w:pPr>
        <w:ind w:left="720" w:hanging="360"/>
      </w:pPr>
      <w:rPr>
        <w:rFonts w:ascii="Arial" w:eastAsiaTheme="minorEastAsia"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nsid w:val="52DF00BD"/>
    <w:multiLevelType w:val="hybridMultilevel"/>
    <w:tmpl w:val="EBA49B6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nsid w:val="5CEC262A"/>
    <w:multiLevelType w:val="hybridMultilevel"/>
    <w:tmpl w:val="2F2E695C"/>
    <w:lvl w:ilvl="0" w:tplc="7430E47A">
      <w:start w:val="1"/>
      <w:numFmt w:val="upperLetter"/>
      <w:lvlText w:val="%1."/>
      <w:lvlJc w:val="left"/>
      <w:pPr>
        <w:ind w:left="360" w:hanging="360"/>
      </w:pPr>
      <w:rPr>
        <w:rFonts w:ascii="Arial" w:eastAsiaTheme="majorEastAsia" w:hAnsi="Arial" w:cs="Arial" w:hint="default"/>
        <w:b/>
        <w:color w:val="auto"/>
        <w:sz w:val="24"/>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9">
    <w:nsid w:val="5D5854B9"/>
    <w:multiLevelType w:val="hybridMultilevel"/>
    <w:tmpl w:val="8D3A5A6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5F616260"/>
    <w:multiLevelType w:val="hybridMultilevel"/>
    <w:tmpl w:val="EE164758"/>
    <w:lvl w:ilvl="0" w:tplc="FDA2C43C">
      <w:start w:val="1"/>
      <w:numFmt w:val="bullet"/>
      <w:lvlText w:val="-"/>
      <w:lvlJc w:val="left"/>
      <w:pPr>
        <w:ind w:left="720" w:hanging="360"/>
      </w:pPr>
      <w:rPr>
        <w:rFonts w:ascii="Arial" w:eastAsiaTheme="minorEastAsia"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nsid w:val="60382167"/>
    <w:multiLevelType w:val="hybridMultilevel"/>
    <w:tmpl w:val="2F46DAF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nsid w:val="639A44D8"/>
    <w:multiLevelType w:val="hybridMultilevel"/>
    <w:tmpl w:val="3C62E6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298" w:hanging="360"/>
      </w:pPr>
      <w:rPr>
        <w:rFonts w:ascii="Courier New" w:hAnsi="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33">
    <w:nsid w:val="6E7F470B"/>
    <w:multiLevelType w:val="hybridMultilevel"/>
    <w:tmpl w:val="A1E2CBB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4">
    <w:nsid w:val="70442C3A"/>
    <w:multiLevelType w:val="hybridMultilevel"/>
    <w:tmpl w:val="F21E27F8"/>
    <w:lvl w:ilvl="0" w:tplc="5F524510">
      <w:start w:val="1"/>
      <w:numFmt w:val="bullet"/>
      <w:lvlText w:val="-"/>
      <w:lvlJc w:val="left"/>
      <w:pPr>
        <w:ind w:left="720" w:hanging="360"/>
      </w:pPr>
      <w:rPr>
        <w:rFonts w:ascii="Arial" w:eastAsiaTheme="minorEastAsia"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nsid w:val="72D80842"/>
    <w:multiLevelType w:val="hybridMultilevel"/>
    <w:tmpl w:val="D5C8D8E4"/>
    <w:lvl w:ilvl="0" w:tplc="5F524510">
      <w:start w:val="1"/>
      <w:numFmt w:val="bullet"/>
      <w:lvlText w:val="-"/>
      <w:lvlJc w:val="left"/>
      <w:pPr>
        <w:ind w:left="720" w:hanging="360"/>
      </w:pPr>
      <w:rPr>
        <w:rFonts w:ascii="Arial" w:eastAsiaTheme="minorEastAsia"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nsid w:val="74884AAB"/>
    <w:multiLevelType w:val="hybridMultilevel"/>
    <w:tmpl w:val="928213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7">
    <w:nsid w:val="7B6360DC"/>
    <w:multiLevelType w:val="hybridMultilevel"/>
    <w:tmpl w:val="45F098EC"/>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8">
    <w:nsid w:val="7F7164F9"/>
    <w:multiLevelType w:val="hybridMultilevel"/>
    <w:tmpl w:val="25C0B7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num w:numId="1">
    <w:abstractNumId w:val="15"/>
  </w:num>
  <w:num w:numId="2">
    <w:abstractNumId w:val="5"/>
  </w:num>
  <w:num w:numId="3">
    <w:abstractNumId w:val="9"/>
  </w:num>
  <w:num w:numId="4">
    <w:abstractNumId w:val="29"/>
  </w:num>
  <w:num w:numId="5">
    <w:abstractNumId w:val="32"/>
  </w:num>
  <w:num w:numId="6">
    <w:abstractNumId w:val="37"/>
  </w:num>
  <w:num w:numId="7">
    <w:abstractNumId w:val="6"/>
  </w:num>
  <w:num w:numId="8">
    <w:abstractNumId w:val="7"/>
  </w:num>
  <w:num w:numId="9">
    <w:abstractNumId w:val="10"/>
  </w:num>
  <w:num w:numId="10">
    <w:abstractNumId w:val="33"/>
  </w:num>
  <w:num w:numId="11">
    <w:abstractNumId w:val="17"/>
  </w:num>
  <w:num w:numId="12">
    <w:abstractNumId w:val="16"/>
  </w:num>
  <w:num w:numId="13">
    <w:abstractNumId w:val="21"/>
  </w:num>
  <w:num w:numId="14">
    <w:abstractNumId w:val="31"/>
  </w:num>
  <w:num w:numId="15">
    <w:abstractNumId w:val="8"/>
  </w:num>
  <w:num w:numId="16">
    <w:abstractNumId w:val="18"/>
  </w:num>
  <w:num w:numId="17">
    <w:abstractNumId w:val="36"/>
  </w:num>
  <w:num w:numId="18">
    <w:abstractNumId w:val="23"/>
  </w:num>
  <w:num w:numId="19">
    <w:abstractNumId w:val="30"/>
  </w:num>
  <w:num w:numId="20">
    <w:abstractNumId w:val="3"/>
  </w:num>
  <w:num w:numId="21">
    <w:abstractNumId w:val="11"/>
  </w:num>
  <w:num w:numId="22">
    <w:abstractNumId w:val="38"/>
  </w:num>
  <w:num w:numId="23">
    <w:abstractNumId w:val="12"/>
  </w:num>
  <w:num w:numId="24">
    <w:abstractNumId w:val="4"/>
  </w:num>
  <w:num w:numId="25">
    <w:abstractNumId w:val="19"/>
  </w:num>
  <w:num w:numId="26">
    <w:abstractNumId w:val="26"/>
  </w:num>
  <w:num w:numId="27">
    <w:abstractNumId w:val="1"/>
  </w:num>
  <w:num w:numId="28">
    <w:abstractNumId w:val="14"/>
  </w:num>
  <w:num w:numId="29">
    <w:abstractNumId w:val="34"/>
  </w:num>
  <w:num w:numId="30">
    <w:abstractNumId w:val="24"/>
  </w:num>
  <w:num w:numId="31">
    <w:abstractNumId w:val="25"/>
  </w:num>
  <w:num w:numId="32">
    <w:abstractNumId w:val="35"/>
  </w:num>
  <w:num w:numId="33">
    <w:abstractNumId w:val="0"/>
  </w:num>
  <w:num w:numId="34">
    <w:abstractNumId w:val="22"/>
  </w:num>
  <w:num w:numId="35">
    <w:abstractNumId w:val="13"/>
  </w:num>
  <w:num w:numId="36">
    <w:abstractNumId w:val="20"/>
  </w:num>
  <w:num w:numId="37">
    <w:abstractNumId w:val="28"/>
  </w:num>
  <w:num w:numId="38">
    <w:abstractNumId w:val="27"/>
  </w:num>
  <w:num w:numId="39">
    <w:abstractNumId w:val="2"/>
  </w:num>
  <w:num w:numId="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mirrorMargins/>
  <w:hideSpellingErrors/>
  <w:hideGrammaticalErrors/>
  <w:activeWritingStyle w:appName="MSWord" w:lang="nl-NL" w:vendorID="64" w:dllVersion="131078" w:nlCheck="1" w:checkStyle="0"/>
  <w:activeWritingStyle w:appName="MSWord" w:lang="en-GB" w:vendorID="64" w:dllVersion="131078" w:nlCheck="1" w:checkStyle="0"/>
  <w:activeWritingStyle w:appName="MSWord" w:lang="en-US" w:vendorID="64" w:dllVersion="131078" w:nlCheck="1" w:checkStyle="0"/>
  <w:proofState w:spelling="clean"/>
  <w:defaultTabStop w:val="708"/>
  <w:hyphenationZone w:val="425"/>
  <w:evenAndOddHeaders/>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3DEC"/>
    <w:rsid w:val="000214C5"/>
    <w:rsid w:val="0002262C"/>
    <w:rsid w:val="000313AA"/>
    <w:rsid w:val="00043416"/>
    <w:rsid w:val="00092D04"/>
    <w:rsid w:val="000B2E89"/>
    <w:rsid w:val="000D5D12"/>
    <w:rsid w:val="001102C0"/>
    <w:rsid w:val="00113AAD"/>
    <w:rsid w:val="001279A1"/>
    <w:rsid w:val="001513AB"/>
    <w:rsid w:val="001551FE"/>
    <w:rsid w:val="001654F1"/>
    <w:rsid w:val="001779D6"/>
    <w:rsid w:val="00180DEA"/>
    <w:rsid w:val="00184D43"/>
    <w:rsid w:val="00186D35"/>
    <w:rsid w:val="001C12C0"/>
    <w:rsid w:val="001D7650"/>
    <w:rsid w:val="001E3E2F"/>
    <w:rsid w:val="001E5AB7"/>
    <w:rsid w:val="001F77CB"/>
    <w:rsid w:val="0023025C"/>
    <w:rsid w:val="00284E26"/>
    <w:rsid w:val="00295AB9"/>
    <w:rsid w:val="002A5CD3"/>
    <w:rsid w:val="002C193B"/>
    <w:rsid w:val="002D6EF2"/>
    <w:rsid w:val="00304508"/>
    <w:rsid w:val="00323631"/>
    <w:rsid w:val="00335077"/>
    <w:rsid w:val="00341774"/>
    <w:rsid w:val="0037171A"/>
    <w:rsid w:val="003902BA"/>
    <w:rsid w:val="0039486F"/>
    <w:rsid w:val="00397DC3"/>
    <w:rsid w:val="003B126C"/>
    <w:rsid w:val="003C2653"/>
    <w:rsid w:val="003E5194"/>
    <w:rsid w:val="004241CE"/>
    <w:rsid w:val="00486764"/>
    <w:rsid w:val="004A7E64"/>
    <w:rsid w:val="004D157F"/>
    <w:rsid w:val="004F4392"/>
    <w:rsid w:val="00543F20"/>
    <w:rsid w:val="005518FA"/>
    <w:rsid w:val="00554D28"/>
    <w:rsid w:val="00563BDD"/>
    <w:rsid w:val="00566C97"/>
    <w:rsid w:val="00580043"/>
    <w:rsid w:val="00594CFD"/>
    <w:rsid w:val="005C01F3"/>
    <w:rsid w:val="005D19DA"/>
    <w:rsid w:val="00613E37"/>
    <w:rsid w:val="00696FF3"/>
    <w:rsid w:val="006E4D41"/>
    <w:rsid w:val="006F2596"/>
    <w:rsid w:val="00714592"/>
    <w:rsid w:val="0073211B"/>
    <w:rsid w:val="00761B14"/>
    <w:rsid w:val="007B2AAD"/>
    <w:rsid w:val="007C7549"/>
    <w:rsid w:val="007D555E"/>
    <w:rsid w:val="007E7B0B"/>
    <w:rsid w:val="007F1D04"/>
    <w:rsid w:val="007F48EE"/>
    <w:rsid w:val="00800EFA"/>
    <w:rsid w:val="00832EB6"/>
    <w:rsid w:val="0083344B"/>
    <w:rsid w:val="008433D3"/>
    <w:rsid w:val="008568A6"/>
    <w:rsid w:val="00865658"/>
    <w:rsid w:val="008876FE"/>
    <w:rsid w:val="008A299B"/>
    <w:rsid w:val="008B14DC"/>
    <w:rsid w:val="008B59CA"/>
    <w:rsid w:val="008C4446"/>
    <w:rsid w:val="008F7803"/>
    <w:rsid w:val="00913E57"/>
    <w:rsid w:val="00974DE0"/>
    <w:rsid w:val="00975AC6"/>
    <w:rsid w:val="00983C5D"/>
    <w:rsid w:val="009901BB"/>
    <w:rsid w:val="00996C7A"/>
    <w:rsid w:val="009C7690"/>
    <w:rsid w:val="00A17ACC"/>
    <w:rsid w:val="00A573DD"/>
    <w:rsid w:val="00AC520F"/>
    <w:rsid w:val="00AE6EA8"/>
    <w:rsid w:val="00B25433"/>
    <w:rsid w:val="00B507A1"/>
    <w:rsid w:val="00B57655"/>
    <w:rsid w:val="00B67D10"/>
    <w:rsid w:val="00B70AF0"/>
    <w:rsid w:val="00B75C28"/>
    <w:rsid w:val="00B9798D"/>
    <w:rsid w:val="00BA0EA9"/>
    <w:rsid w:val="00BB4983"/>
    <w:rsid w:val="00BC01D6"/>
    <w:rsid w:val="00BC341F"/>
    <w:rsid w:val="00C35C79"/>
    <w:rsid w:val="00C54208"/>
    <w:rsid w:val="00C546AA"/>
    <w:rsid w:val="00C928D7"/>
    <w:rsid w:val="00CB163D"/>
    <w:rsid w:val="00CC38E8"/>
    <w:rsid w:val="00CD23CA"/>
    <w:rsid w:val="00CF2333"/>
    <w:rsid w:val="00D13DEC"/>
    <w:rsid w:val="00D516C2"/>
    <w:rsid w:val="00D62A1E"/>
    <w:rsid w:val="00D857A0"/>
    <w:rsid w:val="00D9059D"/>
    <w:rsid w:val="00DA6570"/>
    <w:rsid w:val="00DD7EF4"/>
    <w:rsid w:val="00DE24E4"/>
    <w:rsid w:val="00DE637D"/>
    <w:rsid w:val="00DF5E8B"/>
    <w:rsid w:val="00E25D53"/>
    <w:rsid w:val="00E46C76"/>
    <w:rsid w:val="00E721D4"/>
    <w:rsid w:val="00E84EAB"/>
    <w:rsid w:val="00EC7021"/>
    <w:rsid w:val="00EE5B8C"/>
    <w:rsid w:val="00F03FE9"/>
    <w:rsid w:val="00F06A7E"/>
    <w:rsid w:val="00F31CA6"/>
    <w:rsid w:val="00F37961"/>
    <w:rsid w:val="00F37ED9"/>
    <w:rsid w:val="00F43A7C"/>
    <w:rsid w:val="00F4772B"/>
    <w:rsid w:val="00F55343"/>
    <w:rsid w:val="00F641E9"/>
    <w:rsid w:val="00F64EE5"/>
    <w:rsid w:val="00F97703"/>
    <w:rsid w:val="00FC3DAA"/>
    <w:rsid w:val="00FE179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1"/>
    </o:shapelayout>
  </w:shapeDefaults>
  <w:decimalSymbol w:val=","/>
  <w:listSeparator w:val=";"/>
  <w14:docId w14:val="44F979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GB" w:eastAsia="nl-N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299B"/>
    <w:pPr>
      <w:spacing w:line="260" w:lineRule="auto"/>
    </w:pPr>
    <w:rPr>
      <w:rFonts w:ascii="Arial" w:hAnsi="Arial"/>
      <w:sz w:val="16"/>
      <w:lang w:val="nl-NL"/>
    </w:rPr>
  </w:style>
  <w:style w:type="paragraph" w:styleId="Heading1">
    <w:name w:val="heading 1"/>
    <w:aliases w:val="LDE - Kop 1"/>
    <w:next w:val="Normal"/>
    <w:link w:val="Heading1Char"/>
    <w:uiPriority w:val="9"/>
    <w:qFormat/>
    <w:rsid w:val="009901BB"/>
    <w:pPr>
      <w:keepNext/>
      <w:keepLines/>
      <w:spacing w:after="567" w:line="340" w:lineRule="exact"/>
      <w:outlineLvl w:val="0"/>
    </w:pPr>
    <w:rPr>
      <w:rFonts w:ascii="Arial" w:eastAsiaTheme="majorEastAsia" w:hAnsi="Arial" w:cstheme="majorBidi"/>
      <w:caps/>
      <w:sz w:val="32"/>
      <w:szCs w:val="32"/>
    </w:rPr>
  </w:style>
  <w:style w:type="paragraph" w:styleId="Heading2">
    <w:name w:val="heading 2"/>
    <w:basedOn w:val="Normal"/>
    <w:next w:val="Normal"/>
    <w:link w:val="Heading2Char"/>
    <w:uiPriority w:val="9"/>
    <w:unhideWhenUsed/>
    <w:qFormat/>
    <w:rsid w:val="00CB163D"/>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CB163D"/>
    <w:pPr>
      <w:keepNext/>
      <w:keepLines/>
      <w:spacing w:before="40"/>
      <w:outlineLvl w:val="2"/>
    </w:pPr>
    <w:rPr>
      <w:rFonts w:asciiTheme="majorHAnsi" w:eastAsiaTheme="majorEastAsia" w:hAnsiTheme="majorHAnsi" w:cstheme="majorBidi"/>
      <w:color w:val="243F60"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DE - Kop 1 Char"/>
    <w:basedOn w:val="DefaultParagraphFont"/>
    <w:link w:val="Heading1"/>
    <w:uiPriority w:val="9"/>
    <w:rsid w:val="009901BB"/>
    <w:rPr>
      <w:rFonts w:ascii="Arial" w:eastAsiaTheme="majorEastAsia" w:hAnsi="Arial" w:cstheme="majorBidi"/>
      <w:caps/>
      <w:sz w:val="32"/>
      <w:szCs w:val="32"/>
    </w:rPr>
  </w:style>
  <w:style w:type="paragraph" w:customStyle="1" w:styleId="LDE-Kop02">
    <w:name w:val="LDE - Kop 02"/>
    <w:next w:val="Normal"/>
    <w:link w:val="LDE-Kop02Teken"/>
    <w:qFormat/>
    <w:rsid w:val="009901BB"/>
    <w:rPr>
      <w:rFonts w:ascii="Arial" w:eastAsiaTheme="majorEastAsia" w:hAnsi="Arial" w:cstheme="majorBidi"/>
      <w:b/>
      <w:caps/>
      <w:szCs w:val="32"/>
    </w:rPr>
  </w:style>
  <w:style w:type="paragraph" w:customStyle="1" w:styleId="LDE-Kop01">
    <w:name w:val="LDE - Kop 01"/>
    <w:next w:val="Normal"/>
    <w:link w:val="LDE-Kop01Teken"/>
    <w:autoRedefine/>
    <w:qFormat/>
    <w:rsid w:val="0037171A"/>
    <w:rPr>
      <w:rFonts w:ascii="Arial" w:eastAsiaTheme="majorEastAsia" w:hAnsi="Arial" w:cstheme="majorBidi"/>
      <w:caps/>
      <w:color w:val="00393E"/>
      <w:sz w:val="32"/>
      <w:szCs w:val="32"/>
      <w:lang w:val="nl-NL"/>
    </w:rPr>
  </w:style>
  <w:style w:type="paragraph" w:customStyle="1" w:styleId="LDE-Kop03">
    <w:name w:val="LDE - Kop 03"/>
    <w:basedOn w:val="Heading1"/>
    <w:link w:val="LDE-Kop03Teken"/>
    <w:qFormat/>
    <w:rsid w:val="001E3E2F"/>
    <w:pPr>
      <w:spacing w:after="0" w:line="260" w:lineRule="exact"/>
    </w:pPr>
    <w:rPr>
      <w:color w:val="7F7F7F" w:themeColor="text1" w:themeTint="80"/>
      <w:sz w:val="22"/>
    </w:rPr>
  </w:style>
  <w:style w:type="paragraph" w:customStyle="1" w:styleId="LDE-Bodykopje01">
    <w:name w:val="LDE - Bodykopje 01"/>
    <w:next w:val="Normal"/>
    <w:link w:val="LDE-Bodykopje01Teken"/>
    <w:qFormat/>
    <w:rsid w:val="001E3E2F"/>
    <w:pPr>
      <w:spacing w:line="260" w:lineRule="auto"/>
    </w:pPr>
    <w:rPr>
      <w:rFonts w:ascii="Arial" w:eastAsiaTheme="majorEastAsia" w:hAnsi="Arial" w:cstheme="majorBidi"/>
      <w:b/>
      <w:bCs/>
      <w:sz w:val="20"/>
      <w:szCs w:val="20"/>
    </w:rPr>
  </w:style>
  <w:style w:type="character" w:customStyle="1" w:styleId="LDE-Bodykopje01Teken">
    <w:name w:val="LDE - Bodykopje 01 Teken"/>
    <w:basedOn w:val="DefaultParagraphFont"/>
    <w:link w:val="LDE-Bodykopje01"/>
    <w:rsid w:val="001E3E2F"/>
    <w:rPr>
      <w:rFonts w:ascii="Arial" w:eastAsiaTheme="majorEastAsia" w:hAnsi="Arial" w:cstheme="majorBidi"/>
      <w:b/>
      <w:bCs/>
      <w:sz w:val="20"/>
      <w:szCs w:val="20"/>
    </w:rPr>
  </w:style>
  <w:style w:type="paragraph" w:customStyle="1" w:styleId="LDE-Bodykopje02">
    <w:name w:val="LDE - Bodykopje 02"/>
    <w:next w:val="Normal"/>
    <w:link w:val="LDE-Bodykopje02Teken"/>
    <w:qFormat/>
    <w:rsid w:val="001E3E2F"/>
    <w:pPr>
      <w:spacing w:line="260" w:lineRule="exact"/>
    </w:pPr>
    <w:rPr>
      <w:rFonts w:ascii="Arial" w:eastAsiaTheme="majorEastAsia" w:hAnsi="Arial" w:cstheme="majorBidi"/>
      <w:i/>
      <w:iCs/>
      <w:sz w:val="20"/>
      <w:szCs w:val="20"/>
    </w:rPr>
  </w:style>
  <w:style w:type="character" w:customStyle="1" w:styleId="LDE-Kop03Teken">
    <w:name w:val="LDE - Kop 03 Teken"/>
    <w:basedOn w:val="Heading1Char"/>
    <w:link w:val="LDE-Kop03"/>
    <w:rsid w:val="001E3E2F"/>
    <w:rPr>
      <w:rFonts w:ascii="Arial" w:eastAsiaTheme="majorEastAsia" w:hAnsi="Arial" w:cstheme="majorBidi"/>
      <w:caps/>
      <w:color w:val="7F7F7F" w:themeColor="text1" w:themeTint="80"/>
      <w:sz w:val="22"/>
      <w:szCs w:val="32"/>
    </w:rPr>
  </w:style>
  <w:style w:type="character" w:customStyle="1" w:styleId="LDE-Bodykopje02Teken">
    <w:name w:val="LDE - Bodykopje 02 Teken"/>
    <w:basedOn w:val="DefaultParagraphFont"/>
    <w:link w:val="LDE-Bodykopje02"/>
    <w:rsid w:val="001E3E2F"/>
    <w:rPr>
      <w:rFonts w:ascii="Arial" w:eastAsiaTheme="majorEastAsia" w:hAnsi="Arial" w:cstheme="majorBidi"/>
      <w:i/>
      <w:iCs/>
      <w:sz w:val="20"/>
      <w:szCs w:val="20"/>
    </w:rPr>
  </w:style>
  <w:style w:type="paragraph" w:styleId="BalloonText">
    <w:name w:val="Balloon Text"/>
    <w:basedOn w:val="Normal"/>
    <w:link w:val="BalloonTextChar"/>
    <w:uiPriority w:val="99"/>
    <w:semiHidden/>
    <w:unhideWhenUsed/>
    <w:rsid w:val="008A299B"/>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A299B"/>
    <w:rPr>
      <w:rFonts w:ascii="Lucida Grande" w:hAnsi="Lucida Grande" w:cs="Lucida Grande"/>
      <w:sz w:val="18"/>
      <w:szCs w:val="18"/>
      <w:lang w:val="nl-NL"/>
    </w:rPr>
  </w:style>
  <w:style w:type="character" w:customStyle="1" w:styleId="LDE-Kop01Teken">
    <w:name w:val="LDE - Kop 01 Teken"/>
    <w:basedOn w:val="DefaultParagraphFont"/>
    <w:link w:val="LDE-Kop01"/>
    <w:rsid w:val="0037171A"/>
    <w:rPr>
      <w:rFonts w:ascii="Arial" w:eastAsiaTheme="majorEastAsia" w:hAnsi="Arial" w:cstheme="majorBidi"/>
      <w:caps/>
      <w:color w:val="00393E"/>
      <w:sz w:val="32"/>
      <w:szCs w:val="32"/>
      <w:lang w:val="nl-NL"/>
    </w:rPr>
  </w:style>
  <w:style w:type="paragraph" w:styleId="Header">
    <w:name w:val="header"/>
    <w:basedOn w:val="Normal"/>
    <w:link w:val="HeaderChar"/>
    <w:uiPriority w:val="99"/>
    <w:unhideWhenUsed/>
    <w:rsid w:val="00D13DEC"/>
    <w:pPr>
      <w:tabs>
        <w:tab w:val="center" w:pos="4536"/>
        <w:tab w:val="right" w:pos="9072"/>
      </w:tabs>
      <w:spacing w:line="240" w:lineRule="auto"/>
    </w:pPr>
  </w:style>
  <w:style w:type="character" w:customStyle="1" w:styleId="HeaderChar">
    <w:name w:val="Header Char"/>
    <w:basedOn w:val="DefaultParagraphFont"/>
    <w:link w:val="Header"/>
    <w:uiPriority w:val="99"/>
    <w:rsid w:val="00D13DEC"/>
    <w:rPr>
      <w:rFonts w:ascii="Arial" w:hAnsi="Arial"/>
      <w:sz w:val="16"/>
      <w:lang w:val="nl-NL"/>
    </w:rPr>
  </w:style>
  <w:style w:type="paragraph" w:styleId="Footer">
    <w:name w:val="footer"/>
    <w:basedOn w:val="Normal"/>
    <w:link w:val="FooterChar"/>
    <w:uiPriority w:val="99"/>
    <w:unhideWhenUsed/>
    <w:rsid w:val="00D13DEC"/>
    <w:pPr>
      <w:tabs>
        <w:tab w:val="center" w:pos="4536"/>
        <w:tab w:val="right" w:pos="9072"/>
      </w:tabs>
      <w:spacing w:line="240" w:lineRule="auto"/>
    </w:pPr>
  </w:style>
  <w:style w:type="character" w:customStyle="1" w:styleId="FooterChar">
    <w:name w:val="Footer Char"/>
    <w:basedOn w:val="DefaultParagraphFont"/>
    <w:link w:val="Footer"/>
    <w:uiPriority w:val="99"/>
    <w:rsid w:val="00D13DEC"/>
    <w:rPr>
      <w:rFonts w:ascii="Arial" w:hAnsi="Arial"/>
      <w:sz w:val="16"/>
      <w:lang w:val="nl-NL"/>
    </w:rPr>
  </w:style>
  <w:style w:type="character" w:styleId="PageNumber">
    <w:name w:val="page number"/>
    <w:basedOn w:val="DefaultParagraphFont"/>
    <w:uiPriority w:val="99"/>
    <w:semiHidden/>
    <w:unhideWhenUsed/>
    <w:rsid w:val="00D13DEC"/>
  </w:style>
  <w:style w:type="paragraph" w:customStyle="1" w:styleId="NoParagraphStyle">
    <w:name w:val="[No Paragraph Style]"/>
    <w:rsid w:val="00F641E9"/>
    <w:pPr>
      <w:widowControl w:val="0"/>
      <w:autoSpaceDE w:val="0"/>
      <w:autoSpaceDN w:val="0"/>
      <w:adjustRightInd w:val="0"/>
      <w:spacing w:line="288" w:lineRule="auto"/>
      <w:textAlignment w:val="center"/>
    </w:pPr>
    <w:rPr>
      <w:rFonts w:ascii="MinionPro-Regular" w:hAnsi="MinionPro-Regular" w:cs="MinionPro-Regular"/>
      <w:color w:val="000000"/>
    </w:rPr>
  </w:style>
  <w:style w:type="character" w:customStyle="1" w:styleId="LDE-Kop02Teken">
    <w:name w:val="LDE - Kop 02 Teken"/>
    <w:basedOn w:val="DefaultParagraphFont"/>
    <w:link w:val="LDE-Kop02"/>
    <w:rsid w:val="001E5AB7"/>
    <w:rPr>
      <w:rFonts w:ascii="Arial" w:eastAsiaTheme="majorEastAsia" w:hAnsi="Arial" w:cstheme="majorBidi"/>
      <w:b/>
      <w:caps/>
      <w:szCs w:val="32"/>
    </w:rPr>
  </w:style>
  <w:style w:type="paragraph" w:styleId="TOC1">
    <w:name w:val="toc 1"/>
    <w:basedOn w:val="Normal"/>
    <w:next w:val="Normal"/>
    <w:autoRedefine/>
    <w:uiPriority w:val="39"/>
    <w:unhideWhenUsed/>
    <w:qFormat/>
    <w:rsid w:val="001E5AB7"/>
    <w:pPr>
      <w:tabs>
        <w:tab w:val="right" w:leader="dot" w:pos="8998"/>
      </w:tabs>
    </w:pPr>
    <w:rPr>
      <w:b/>
      <w:noProof/>
      <w:sz w:val="20"/>
    </w:rPr>
  </w:style>
  <w:style w:type="paragraph" w:styleId="TOC2">
    <w:name w:val="toc 2"/>
    <w:basedOn w:val="Normal"/>
    <w:next w:val="Normal"/>
    <w:autoRedefine/>
    <w:uiPriority w:val="39"/>
    <w:unhideWhenUsed/>
    <w:qFormat/>
    <w:rsid w:val="001E5AB7"/>
    <w:pPr>
      <w:ind w:left="200"/>
    </w:pPr>
    <w:rPr>
      <w:sz w:val="20"/>
    </w:rPr>
  </w:style>
  <w:style w:type="paragraph" w:styleId="TOC3">
    <w:name w:val="toc 3"/>
    <w:basedOn w:val="Normal"/>
    <w:next w:val="Normal"/>
    <w:autoRedefine/>
    <w:uiPriority w:val="39"/>
    <w:unhideWhenUsed/>
    <w:qFormat/>
    <w:rsid w:val="001E5AB7"/>
    <w:pPr>
      <w:ind w:left="400"/>
    </w:pPr>
    <w:rPr>
      <w:sz w:val="20"/>
    </w:rPr>
  </w:style>
  <w:style w:type="paragraph" w:styleId="Title">
    <w:name w:val="Title"/>
    <w:basedOn w:val="Normal"/>
    <w:next w:val="Normal"/>
    <w:link w:val="TitleChar"/>
    <w:uiPriority w:val="10"/>
    <w:qFormat/>
    <w:rsid w:val="003E5194"/>
    <w:pPr>
      <w:pBdr>
        <w:bottom w:val="single" w:sz="4" w:space="1" w:color="auto"/>
      </w:pBdr>
      <w:spacing w:after="200"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3E5194"/>
    <w:rPr>
      <w:rFonts w:asciiTheme="majorHAnsi" w:eastAsiaTheme="majorEastAsia" w:hAnsiTheme="majorHAnsi" w:cstheme="majorBidi"/>
      <w:spacing w:val="5"/>
      <w:sz w:val="52"/>
      <w:szCs w:val="52"/>
      <w:lang w:val="nl-NL"/>
    </w:rPr>
  </w:style>
  <w:style w:type="paragraph" w:styleId="ListParagraph">
    <w:name w:val="List Paragraph"/>
    <w:basedOn w:val="Normal"/>
    <w:uiPriority w:val="34"/>
    <w:qFormat/>
    <w:rsid w:val="00B9798D"/>
    <w:pPr>
      <w:spacing w:line="240" w:lineRule="auto"/>
      <w:ind w:left="720"/>
      <w:contextualSpacing/>
    </w:pPr>
    <w:rPr>
      <w:rFonts w:asciiTheme="minorHAnsi" w:hAnsiTheme="minorHAnsi"/>
      <w:sz w:val="24"/>
    </w:rPr>
  </w:style>
  <w:style w:type="paragraph" w:styleId="Caption">
    <w:name w:val="caption"/>
    <w:basedOn w:val="Normal"/>
    <w:next w:val="Normal"/>
    <w:uiPriority w:val="35"/>
    <w:unhideWhenUsed/>
    <w:qFormat/>
    <w:rsid w:val="00B9798D"/>
    <w:pPr>
      <w:spacing w:after="200" w:line="240" w:lineRule="auto"/>
    </w:pPr>
    <w:rPr>
      <w:rFonts w:asciiTheme="minorHAnsi" w:hAnsiTheme="minorHAnsi"/>
      <w:b/>
      <w:bCs/>
      <w:color w:val="4F81BD" w:themeColor="accent1"/>
      <w:sz w:val="18"/>
      <w:szCs w:val="18"/>
    </w:rPr>
  </w:style>
  <w:style w:type="character" w:styleId="Hyperlink">
    <w:name w:val="Hyperlink"/>
    <w:basedOn w:val="DefaultParagraphFont"/>
    <w:uiPriority w:val="99"/>
    <w:unhideWhenUsed/>
    <w:rsid w:val="00B9798D"/>
    <w:rPr>
      <w:color w:val="0000FF" w:themeColor="hyperlink"/>
      <w:u w:val="single"/>
    </w:rPr>
  </w:style>
  <w:style w:type="character" w:styleId="IntenseEmphasis">
    <w:name w:val="Intense Emphasis"/>
    <w:basedOn w:val="DefaultParagraphFont"/>
    <w:uiPriority w:val="21"/>
    <w:qFormat/>
    <w:rsid w:val="00CB163D"/>
    <w:rPr>
      <w:i/>
      <w:iCs/>
      <w:color w:val="4F81BD" w:themeColor="accent1"/>
    </w:rPr>
  </w:style>
  <w:style w:type="character" w:customStyle="1" w:styleId="Heading2Char">
    <w:name w:val="Heading 2 Char"/>
    <w:basedOn w:val="DefaultParagraphFont"/>
    <w:link w:val="Heading2"/>
    <w:uiPriority w:val="9"/>
    <w:rsid w:val="00CB163D"/>
    <w:rPr>
      <w:rFonts w:asciiTheme="majorHAnsi" w:eastAsiaTheme="majorEastAsia" w:hAnsiTheme="majorHAnsi" w:cstheme="majorBidi"/>
      <w:color w:val="365F91" w:themeColor="accent1" w:themeShade="BF"/>
      <w:sz w:val="26"/>
      <w:szCs w:val="26"/>
      <w:lang w:val="nl-NL"/>
    </w:rPr>
  </w:style>
  <w:style w:type="character" w:customStyle="1" w:styleId="Heading3Char">
    <w:name w:val="Heading 3 Char"/>
    <w:basedOn w:val="DefaultParagraphFont"/>
    <w:link w:val="Heading3"/>
    <w:uiPriority w:val="9"/>
    <w:rsid w:val="00CB163D"/>
    <w:rPr>
      <w:rFonts w:asciiTheme="majorHAnsi" w:eastAsiaTheme="majorEastAsia" w:hAnsiTheme="majorHAnsi" w:cstheme="majorBidi"/>
      <w:color w:val="243F60" w:themeColor="accent1" w:themeShade="7F"/>
      <w:lang w:val="nl-NL"/>
    </w:rPr>
  </w:style>
  <w:style w:type="character" w:styleId="CommentReference">
    <w:name w:val="annotation reference"/>
    <w:basedOn w:val="DefaultParagraphFont"/>
    <w:semiHidden/>
    <w:unhideWhenUsed/>
    <w:rsid w:val="00A17ACC"/>
    <w:rPr>
      <w:sz w:val="16"/>
      <w:szCs w:val="16"/>
    </w:rPr>
  </w:style>
  <w:style w:type="paragraph" w:styleId="CommentText">
    <w:name w:val="annotation text"/>
    <w:basedOn w:val="Normal"/>
    <w:link w:val="CommentTextChar"/>
    <w:semiHidden/>
    <w:unhideWhenUsed/>
    <w:rsid w:val="00A17ACC"/>
    <w:pPr>
      <w:spacing w:line="240" w:lineRule="auto"/>
    </w:pPr>
    <w:rPr>
      <w:sz w:val="20"/>
      <w:szCs w:val="20"/>
    </w:rPr>
  </w:style>
  <w:style w:type="character" w:customStyle="1" w:styleId="CommentTextChar">
    <w:name w:val="Comment Text Char"/>
    <w:basedOn w:val="DefaultParagraphFont"/>
    <w:link w:val="CommentText"/>
    <w:semiHidden/>
    <w:rsid w:val="00A17ACC"/>
    <w:rPr>
      <w:rFonts w:ascii="Arial" w:hAnsi="Arial"/>
      <w:sz w:val="20"/>
      <w:szCs w:val="20"/>
      <w:lang w:val="nl-NL"/>
    </w:rPr>
  </w:style>
  <w:style w:type="paragraph" w:styleId="CommentSubject">
    <w:name w:val="annotation subject"/>
    <w:basedOn w:val="CommentText"/>
    <w:next w:val="CommentText"/>
    <w:link w:val="CommentSubjectChar"/>
    <w:uiPriority w:val="99"/>
    <w:semiHidden/>
    <w:unhideWhenUsed/>
    <w:rsid w:val="00A17ACC"/>
    <w:rPr>
      <w:b/>
      <w:bCs/>
    </w:rPr>
  </w:style>
  <w:style w:type="character" w:customStyle="1" w:styleId="CommentSubjectChar">
    <w:name w:val="Comment Subject Char"/>
    <w:basedOn w:val="CommentTextChar"/>
    <w:link w:val="CommentSubject"/>
    <w:uiPriority w:val="99"/>
    <w:semiHidden/>
    <w:rsid w:val="00A17ACC"/>
    <w:rPr>
      <w:rFonts w:ascii="Arial" w:hAnsi="Arial"/>
      <w:b/>
      <w:bCs/>
      <w:sz w:val="20"/>
      <w:szCs w:val="20"/>
      <w:lang w:val="nl-NL"/>
    </w:rPr>
  </w:style>
  <w:style w:type="paragraph" w:styleId="NormalWeb">
    <w:name w:val="Normal (Web)"/>
    <w:basedOn w:val="Normal"/>
    <w:uiPriority w:val="99"/>
    <w:semiHidden/>
    <w:unhideWhenUsed/>
    <w:rsid w:val="008B59CA"/>
    <w:pPr>
      <w:spacing w:before="100" w:beforeAutospacing="1" w:after="100" w:afterAutospacing="1" w:line="276" w:lineRule="auto"/>
    </w:pPr>
    <w:rPr>
      <w:rFonts w:asciiTheme="minorHAnsi" w:hAnsiTheme="minorHAnsi"/>
      <w:sz w:val="22"/>
      <w:szCs w:val="22"/>
    </w:rPr>
  </w:style>
  <w:style w:type="table" w:styleId="TableGrid">
    <w:name w:val="Table Grid"/>
    <w:basedOn w:val="TableNormal"/>
    <w:rsid w:val="007D555E"/>
    <w:pPr>
      <w:spacing w:after="200" w:line="276" w:lineRule="auto"/>
    </w:pPr>
    <w:rPr>
      <w:rFonts w:ascii="Minion Pro" w:hAnsi="Minion Pro"/>
      <w:sz w:val="22"/>
      <w:szCs w:val="22"/>
      <w:lang w:val="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186D35"/>
    <w:pPr>
      <w:spacing w:line="240" w:lineRule="auto"/>
    </w:pPr>
    <w:rPr>
      <w:sz w:val="20"/>
      <w:szCs w:val="20"/>
    </w:rPr>
  </w:style>
  <w:style w:type="character" w:customStyle="1" w:styleId="FootnoteTextChar">
    <w:name w:val="Footnote Text Char"/>
    <w:basedOn w:val="DefaultParagraphFont"/>
    <w:link w:val="FootnoteText"/>
    <w:uiPriority w:val="99"/>
    <w:rsid w:val="00186D35"/>
    <w:rPr>
      <w:rFonts w:ascii="Arial" w:hAnsi="Arial"/>
      <w:sz w:val="20"/>
      <w:szCs w:val="20"/>
      <w:lang w:val="nl-NL"/>
    </w:rPr>
  </w:style>
  <w:style w:type="character" w:styleId="FootnoteReference">
    <w:name w:val="footnote reference"/>
    <w:basedOn w:val="DefaultParagraphFont"/>
    <w:uiPriority w:val="99"/>
    <w:unhideWhenUsed/>
    <w:rsid w:val="00186D35"/>
    <w:rPr>
      <w:vertAlign w:val="superscript"/>
    </w:rPr>
  </w:style>
  <w:style w:type="paragraph" w:styleId="Revision">
    <w:name w:val="Revision"/>
    <w:hidden/>
    <w:uiPriority w:val="99"/>
    <w:semiHidden/>
    <w:rsid w:val="00F06A7E"/>
    <w:rPr>
      <w:rFonts w:ascii="Arial" w:hAnsi="Arial"/>
      <w:sz w:val="16"/>
      <w:lang w:val="nl-NL"/>
    </w:rPr>
  </w:style>
  <w:style w:type="paragraph" w:styleId="TOCHeading">
    <w:name w:val="TOC Heading"/>
    <w:basedOn w:val="Heading1"/>
    <w:next w:val="Normal"/>
    <w:uiPriority w:val="39"/>
    <w:unhideWhenUsed/>
    <w:qFormat/>
    <w:rsid w:val="00E84EAB"/>
    <w:pPr>
      <w:spacing w:before="480" w:after="0" w:line="276" w:lineRule="auto"/>
      <w:outlineLvl w:val="9"/>
    </w:pPr>
    <w:rPr>
      <w:rFonts w:asciiTheme="majorHAnsi" w:hAnsiTheme="majorHAnsi"/>
      <w:b/>
      <w:bCs/>
      <w:caps w:val="0"/>
      <w:color w:val="365F91" w:themeColor="accent1" w:themeShade="BF"/>
      <w:sz w:val="28"/>
      <w:szCs w:val="28"/>
      <w:lang w:val="en-US" w:eastAsia="ja-JP"/>
    </w:rPr>
  </w:style>
  <w:style w:type="character" w:styleId="Strong">
    <w:name w:val="Strong"/>
    <w:basedOn w:val="DefaultParagraphFont"/>
    <w:uiPriority w:val="22"/>
    <w:qFormat/>
    <w:rsid w:val="007F48EE"/>
    <w:rPr>
      <w:b/>
      <w:bCs/>
    </w:rPr>
  </w:style>
  <w:style w:type="paragraph" w:styleId="BodyText">
    <w:name w:val="Body Text"/>
    <w:basedOn w:val="Normal"/>
    <w:link w:val="BodyTextChar"/>
    <w:uiPriority w:val="1"/>
    <w:qFormat/>
    <w:rsid w:val="000214C5"/>
    <w:pPr>
      <w:spacing w:before="42"/>
      <w:ind w:left="101"/>
    </w:pPr>
    <w:rPr>
      <w:rFonts w:ascii="Times New Roman" w:eastAsia="Times New Roman" w:hAnsi="Times New Roman"/>
      <w:sz w:val="19"/>
      <w:szCs w:val="19"/>
    </w:rPr>
  </w:style>
  <w:style w:type="character" w:customStyle="1" w:styleId="BodyTextChar">
    <w:name w:val="Body Text Char"/>
    <w:basedOn w:val="DefaultParagraphFont"/>
    <w:link w:val="BodyText"/>
    <w:uiPriority w:val="1"/>
    <w:rsid w:val="000214C5"/>
    <w:rPr>
      <w:rFonts w:ascii="Times New Roman" w:eastAsia="Times New Roman" w:hAnsi="Times New Roman"/>
      <w:sz w:val="19"/>
      <w:szCs w:val="19"/>
      <w:lang w:val="nl-NL"/>
    </w:rPr>
  </w:style>
  <w:style w:type="paragraph" w:styleId="Subtitle">
    <w:name w:val="Subtitle"/>
    <w:basedOn w:val="Normal"/>
    <w:next w:val="Normal"/>
    <w:link w:val="SubtitleChar"/>
    <w:uiPriority w:val="11"/>
    <w:qFormat/>
    <w:rsid w:val="00E25D53"/>
    <w:pPr>
      <w:numPr>
        <w:ilvl w:val="1"/>
      </w:numPr>
    </w:pPr>
    <w:rPr>
      <w:rFonts w:asciiTheme="majorHAnsi" w:eastAsiaTheme="majorEastAsia" w:hAnsiTheme="majorHAnsi" w:cstheme="majorBidi"/>
      <w:i/>
      <w:iCs/>
      <w:color w:val="4F81BD" w:themeColor="accent1"/>
      <w:spacing w:val="15"/>
      <w:sz w:val="24"/>
    </w:rPr>
  </w:style>
  <w:style w:type="character" w:customStyle="1" w:styleId="SubtitleChar">
    <w:name w:val="Subtitle Char"/>
    <w:basedOn w:val="DefaultParagraphFont"/>
    <w:link w:val="Subtitle"/>
    <w:uiPriority w:val="11"/>
    <w:rsid w:val="00E25D53"/>
    <w:rPr>
      <w:rFonts w:asciiTheme="majorHAnsi" w:eastAsiaTheme="majorEastAsia" w:hAnsiTheme="majorHAnsi" w:cstheme="majorBidi"/>
      <w:i/>
      <w:iCs/>
      <w:color w:val="4F81BD" w:themeColor="accent1"/>
      <w:spacing w:val="15"/>
      <w:lang w:val="nl-NL"/>
    </w:rPr>
  </w:style>
  <w:style w:type="paragraph" w:styleId="NoSpacing">
    <w:name w:val="No Spacing"/>
    <w:basedOn w:val="Normal"/>
    <w:link w:val="NoSpacingChar"/>
    <w:uiPriority w:val="1"/>
    <w:qFormat/>
    <w:rsid w:val="00E25D53"/>
    <w:pPr>
      <w:spacing w:line="240" w:lineRule="auto"/>
    </w:pPr>
    <w:rPr>
      <w:rFonts w:asciiTheme="minorHAnsi" w:hAnsiTheme="minorHAnsi"/>
      <w:sz w:val="24"/>
    </w:rPr>
  </w:style>
  <w:style w:type="paragraph" w:customStyle="1" w:styleId="LDErapport">
    <w:name w:val="LDE rapport"/>
    <w:basedOn w:val="Normal"/>
    <w:link w:val="LDErapportChar"/>
    <w:qFormat/>
    <w:rsid w:val="00E25D53"/>
    <w:pPr>
      <w:spacing w:line="240" w:lineRule="auto"/>
    </w:pPr>
    <w:rPr>
      <w:noProof/>
      <w:sz w:val="20"/>
    </w:rPr>
  </w:style>
  <w:style w:type="character" w:customStyle="1" w:styleId="LDErapportChar">
    <w:name w:val="LDE rapport Char"/>
    <w:basedOn w:val="DefaultParagraphFont"/>
    <w:link w:val="LDErapport"/>
    <w:rsid w:val="00E25D53"/>
    <w:rPr>
      <w:rFonts w:ascii="Arial" w:hAnsi="Arial"/>
      <w:noProof/>
      <w:sz w:val="20"/>
      <w:lang w:val="nl-NL"/>
    </w:rPr>
  </w:style>
  <w:style w:type="character" w:customStyle="1" w:styleId="NoSpacingChar">
    <w:name w:val="No Spacing Char"/>
    <w:basedOn w:val="DefaultParagraphFont"/>
    <w:link w:val="NoSpacing"/>
    <w:uiPriority w:val="1"/>
    <w:locked/>
    <w:rsid w:val="00E25D53"/>
    <w:rPr>
      <w:lang w:val="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nl-N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299B"/>
    <w:pPr>
      <w:spacing w:line="260" w:lineRule="auto"/>
    </w:pPr>
    <w:rPr>
      <w:rFonts w:ascii="Arial" w:hAnsi="Arial"/>
      <w:sz w:val="16"/>
      <w:lang w:val="nl-NL"/>
    </w:rPr>
  </w:style>
  <w:style w:type="paragraph" w:styleId="Heading1">
    <w:name w:val="heading 1"/>
    <w:aliases w:val="LDE - Kop 1"/>
    <w:next w:val="Normal"/>
    <w:link w:val="Heading1Char"/>
    <w:uiPriority w:val="9"/>
    <w:qFormat/>
    <w:rsid w:val="009901BB"/>
    <w:pPr>
      <w:keepNext/>
      <w:keepLines/>
      <w:spacing w:after="567" w:line="340" w:lineRule="exact"/>
      <w:outlineLvl w:val="0"/>
    </w:pPr>
    <w:rPr>
      <w:rFonts w:ascii="Arial" w:eastAsiaTheme="majorEastAsia" w:hAnsi="Arial" w:cstheme="majorBidi"/>
      <w:caps/>
      <w:sz w:val="32"/>
      <w:szCs w:val="32"/>
    </w:rPr>
  </w:style>
  <w:style w:type="paragraph" w:styleId="Heading2">
    <w:name w:val="heading 2"/>
    <w:basedOn w:val="Normal"/>
    <w:next w:val="Normal"/>
    <w:link w:val="Heading2Char"/>
    <w:uiPriority w:val="9"/>
    <w:unhideWhenUsed/>
    <w:qFormat/>
    <w:rsid w:val="00CB163D"/>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CB163D"/>
    <w:pPr>
      <w:keepNext/>
      <w:keepLines/>
      <w:spacing w:before="40"/>
      <w:outlineLvl w:val="2"/>
    </w:pPr>
    <w:rPr>
      <w:rFonts w:asciiTheme="majorHAnsi" w:eastAsiaTheme="majorEastAsia" w:hAnsiTheme="majorHAnsi" w:cstheme="majorBidi"/>
      <w:color w:val="243F60"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DE - Kop 1 Char"/>
    <w:basedOn w:val="DefaultParagraphFont"/>
    <w:link w:val="Heading1"/>
    <w:uiPriority w:val="9"/>
    <w:rsid w:val="009901BB"/>
    <w:rPr>
      <w:rFonts w:ascii="Arial" w:eastAsiaTheme="majorEastAsia" w:hAnsi="Arial" w:cstheme="majorBidi"/>
      <w:caps/>
      <w:sz w:val="32"/>
      <w:szCs w:val="32"/>
    </w:rPr>
  </w:style>
  <w:style w:type="paragraph" w:customStyle="1" w:styleId="LDE-Kop02">
    <w:name w:val="LDE - Kop 02"/>
    <w:next w:val="Normal"/>
    <w:link w:val="LDE-Kop02Teken"/>
    <w:qFormat/>
    <w:rsid w:val="009901BB"/>
    <w:rPr>
      <w:rFonts w:ascii="Arial" w:eastAsiaTheme="majorEastAsia" w:hAnsi="Arial" w:cstheme="majorBidi"/>
      <w:b/>
      <w:caps/>
      <w:szCs w:val="32"/>
    </w:rPr>
  </w:style>
  <w:style w:type="paragraph" w:customStyle="1" w:styleId="LDE-Kop01">
    <w:name w:val="LDE - Kop 01"/>
    <w:next w:val="Normal"/>
    <w:link w:val="LDE-Kop01Teken"/>
    <w:autoRedefine/>
    <w:qFormat/>
    <w:rsid w:val="0037171A"/>
    <w:rPr>
      <w:rFonts w:ascii="Arial" w:eastAsiaTheme="majorEastAsia" w:hAnsi="Arial" w:cstheme="majorBidi"/>
      <w:caps/>
      <w:color w:val="00393E"/>
      <w:sz w:val="32"/>
      <w:szCs w:val="32"/>
      <w:lang w:val="nl-NL"/>
    </w:rPr>
  </w:style>
  <w:style w:type="paragraph" w:customStyle="1" w:styleId="LDE-Kop03">
    <w:name w:val="LDE - Kop 03"/>
    <w:basedOn w:val="Heading1"/>
    <w:link w:val="LDE-Kop03Teken"/>
    <w:qFormat/>
    <w:rsid w:val="001E3E2F"/>
    <w:pPr>
      <w:spacing w:after="0" w:line="260" w:lineRule="exact"/>
    </w:pPr>
    <w:rPr>
      <w:color w:val="7F7F7F" w:themeColor="text1" w:themeTint="80"/>
      <w:sz w:val="22"/>
    </w:rPr>
  </w:style>
  <w:style w:type="paragraph" w:customStyle="1" w:styleId="LDE-Bodykopje01">
    <w:name w:val="LDE - Bodykopje 01"/>
    <w:next w:val="Normal"/>
    <w:link w:val="LDE-Bodykopje01Teken"/>
    <w:qFormat/>
    <w:rsid w:val="001E3E2F"/>
    <w:pPr>
      <w:spacing w:line="260" w:lineRule="auto"/>
    </w:pPr>
    <w:rPr>
      <w:rFonts w:ascii="Arial" w:eastAsiaTheme="majorEastAsia" w:hAnsi="Arial" w:cstheme="majorBidi"/>
      <w:b/>
      <w:bCs/>
      <w:sz w:val="20"/>
      <w:szCs w:val="20"/>
    </w:rPr>
  </w:style>
  <w:style w:type="character" w:customStyle="1" w:styleId="LDE-Bodykopje01Teken">
    <w:name w:val="LDE - Bodykopje 01 Teken"/>
    <w:basedOn w:val="DefaultParagraphFont"/>
    <w:link w:val="LDE-Bodykopje01"/>
    <w:rsid w:val="001E3E2F"/>
    <w:rPr>
      <w:rFonts w:ascii="Arial" w:eastAsiaTheme="majorEastAsia" w:hAnsi="Arial" w:cstheme="majorBidi"/>
      <w:b/>
      <w:bCs/>
      <w:sz w:val="20"/>
      <w:szCs w:val="20"/>
    </w:rPr>
  </w:style>
  <w:style w:type="paragraph" w:customStyle="1" w:styleId="LDE-Bodykopje02">
    <w:name w:val="LDE - Bodykopje 02"/>
    <w:next w:val="Normal"/>
    <w:link w:val="LDE-Bodykopje02Teken"/>
    <w:qFormat/>
    <w:rsid w:val="001E3E2F"/>
    <w:pPr>
      <w:spacing w:line="260" w:lineRule="exact"/>
    </w:pPr>
    <w:rPr>
      <w:rFonts w:ascii="Arial" w:eastAsiaTheme="majorEastAsia" w:hAnsi="Arial" w:cstheme="majorBidi"/>
      <w:i/>
      <w:iCs/>
      <w:sz w:val="20"/>
      <w:szCs w:val="20"/>
    </w:rPr>
  </w:style>
  <w:style w:type="character" w:customStyle="1" w:styleId="LDE-Kop03Teken">
    <w:name w:val="LDE - Kop 03 Teken"/>
    <w:basedOn w:val="Heading1Char"/>
    <w:link w:val="LDE-Kop03"/>
    <w:rsid w:val="001E3E2F"/>
    <w:rPr>
      <w:rFonts w:ascii="Arial" w:eastAsiaTheme="majorEastAsia" w:hAnsi="Arial" w:cstheme="majorBidi"/>
      <w:caps/>
      <w:color w:val="7F7F7F" w:themeColor="text1" w:themeTint="80"/>
      <w:sz w:val="22"/>
      <w:szCs w:val="32"/>
    </w:rPr>
  </w:style>
  <w:style w:type="character" w:customStyle="1" w:styleId="LDE-Bodykopje02Teken">
    <w:name w:val="LDE - Bodykopje 02 Teken"/>
    <w:basedOn w:val="DefaultParagraphFont"/>
    <w:link w:val="LDE-Bodykopje02"/>
    <w:rsid w:val="001E3E2F"/>
    <w:rPr>
      <w:rFonts w:ascii="Arial" w:eastAsiaTheme="majorEastAsia" w:hAnsi="Arial" w:cstheme="majorBidi"/>
      <w:i/>
      <w:iCs/>
      <w:sz w:val="20"/>
      <w:szCs w:val="20"/>
    </w:rPr>
  </w:style>
  <w:style w:type="paragraph" w:styleId="BalloonText">
    <w:name w:val="Balloon Text"/>
    <w:basedOn w:val="Normal"/>
    <w:link w:val="BalloonTextChar"/>
    <w:uiPriority w:val="99"/>
    <w:semiHidden/>
    <w:unhideWhenUsed/>
    <w:rsid w:val="008A299B"/>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A299B"/>
    <w:rPr>
      <w:rFonts w:ascii="Lucida Grande" w:hAnsi="Lucida Grande" w:cs="Lucida Grande"/>
      <w:sz w:val="18"/>
      <w:szCs w:val="18"/>
      <w:lang w:val="nl-NL"/>
    </w:rPr>
  </w:style>
  <w:style w:type="character" w:customStyle="1" w:styleId="LDE-Kop01Teken">
    <w:name w:val="LDE - Kop 01 Teken"/>
    <w:basedOn w:val="DefaultParagraphFont"/>
    <w:link w:val="LDE-Kop01"/>
    <w:rsid w:val="0037171A"/>
    <w:rPr>
      <w:rFonts w:ascii="Arial" w:eastAsiaTheme="majorEastAsia" w:hAnsi="Arial" w:cstheme="majorBidi"/>
      <w:caps/>
      <w:color w:val="00393E"/>
      <w:sz w:val="32"/>
      <w:szCs w:val="32"/>
      <w:lang w:val="nl-NL"/>
    </w:rPr>
  </w:style>
  <w:style w:type="paragraph" w:styleId="Header">
    <w:name w:val="header"/>
    <w:basedOn w:val="Normal"/>
    <w:link w:val="HeaderChar"/>
    <w:uiPriority w:val="99"/>
    <w:unhideWhenUsed/>
    <w:rsid w:val="00D13DEC"/>
    <w:pPr>
      <w:tabs>
        <w:tab w:val="center" w:pos="4536"/>
        <w:tab w:val="right" w:pos="9072"/>
      </w:tabs>
      <w:spacing w:line="240" w:lineRule="auto"/>
    </w:pPr>
  </w:style>
  <w:style w:type="character" w:customStyle="1" w:styleId="HeaderChar">
    <w:name w:val="Header Char"/>
    <w:basedOn w:val="DefaultParagraphFont"/>
    <w:link w:val="Header"/>
    <w:uiPriority w:val="99"/>
    <w:rsid w:val="00D13DEC"/>
    <w:rPr>
      <w:rFonts w:ascii="Arial" w:hAnsi="Arial"/>
      <w:sz w:val="16"/>
      <w:lang w:val="nl-NL"/>
    </w:rPr>
  </w:style>
  <w:style w:type="paragraph" w:styleId="Footer">
    <w:name w:val="footer"/>
    <w:basedOn w:val="Normal"/>
    <w:link w:val="FooterChar"/>
    <w:uiPriority w:val="99"/>
    <w:unhideWhenUsed/>
    <w:rsid w:val="00D13DEC"/>
    <w:pPr>
      <w:tabs>
        <w:tab w:val="center" w:pos="4536"/>
        <w:tab w:val="right" w:pos="9072"/>
      </w:tabs>
      <w:spacing w:line="240" w:lineRule="auto"/>
    </w:pPr>
  </w:style>
  <w:style w:type="character" w:customStyle="1" w:styleId="FooterChar">
    <w:name w:val="Footer Char"/>
    <w:basedOn w:val="DefaultParagraphFont"/>
    <w:link w:val="Footer"/>
    <w:uiPriority w:val="99"/>
    <w:rsid w:val="00D13DEC"/>
    <w:rPr>
      <w:rFonts w:ascii="Arial" w:hAnsi="Arial"/>
      <w:sz w:val="16"/>
      <w:lang w:val="nl-NL"/>
    </w:rPr>
  </w:style>
  <w:style w:type="character" w:styleId="PageNumber">
    <w:name w:val="page number"/>
    <w:basedOn w:val="DefaultParagraphFont"/>
    <w:uiPriority w:val="99"/>
    <w:semiHidden/>
    <w:unhideWhenUsed/>
    <w:rsid w:val="00D13DEC"/>
  </w:style>
  <w:style w:type="paragraph" w:customStyle="1" w:styleId="NoParagraphStyle">
    <w:name w:val="[No Paragraph Style]"/>
    <w:rsid w:val="00F641E9"/>
    <w:pPr>
      <w:widowControl w:val="0"/>
      <w:autoSpaceDE w:val="0"/>
      <w:autoSpaceDN w:val="0"/>
      <w:adjustRightInd w:val="0"/>
      <w:spacing w:line="288" w:lineRule="auto"/>
      <w:textAlignment w:val="center"/>
    </w:pPr>
    <w:rPr>
      <w:rFonts w:ascii="MinionPro-Regular" w:hAnsi="MinionPro-Regular" w:cs="MinionPro-Regular"/>
      <w:color w:val="000000"/>
    </w:rPr>
  </w:style>
  <w:style w:type="character" w:customStyle="1" w:styleId="LDE-Kop02Teken">
    <w:name w:val="LDE - Kop 02 Teken"/>
    <w:basedOn w:val="DefaultParagraphFont"/>
    <w:link w:val="LDE-Kop02"/>
    <w:rsid w:val="001E5AB7"/>
    <w:rPr>
      <w:rFonts w:ascii="Arial" w:eastAsiaTheme="majorEastAsia" w:hAnsi="Arial" w:cstheme="majorBidi"/>
      <w:b/>
      <w:caps/>
      <w:szCs w:val="32"/>
    </w:rPr>
  </w:style>
  <w:style w:type="paragraph" w:styleId="TOC1">
    <w:name w:val="toc 1"/>
    <w:basedOn w:val="Normal"/>
    <w:next w:val="Normal"/>
    <w:autoRedefine/>
    <w:uiPriority w:val="39"/>
    <w:unhideWhenUsed/>
    <w:qFormat/>
    <w:rsid w:val="001E5AB7"/>
    <w:pPr>
      <w:tabs>
        <w:tab w:val="right" w:leader="dot" w:pos="8998"/>
      </w:tabs>
    </w:pPr>
    <w:rPr>
      <w:b/>
      <w:noProof/>
      <w:sz w:val="20"/>
    </w:rPr>
  </w:style>
  <w:style w:type="paragraph" w:styleId="TOC2">
    <w:name w:val="toc 2"/>
    <w:basedOn w:val="Normal"/>
    <w:next w:val="Normal"/>
    <w:autoRedefine/>
    <w:uiPriority w:val="39"/>
    <w:unhideWhenUsed/>
    <w:qFormat/>
    <w:rsid w:val="001E5AB7"/>
    <w:pPr>
      <w:ind w:left="200"/>
    </w:pPr>
    <w:rPr>
      <w:sz w:val="20"/>
    </w:rPr>
  </w:style>
  <w:style w:type="paragraph" w:styleId="TOC3">
    <w:name w:val="toc 3"/>
    <w:basedOn w:val="Normal"/>
    <w:next w:val="Normal"/>
    <w:autoRedefine/>
    <w:uiPriority w:val="39"/>
    <w:unhideWhenUsed/>
    <w:qFormat/>
    <w:rsid w:val="001E5AB7"/>
    <w:pPr>
      <w:ind w:left="400"/>
    </w:pPr>
    <w:rPr>
      <w:sz w:val="20"/>
    </w:rPr>
  </w:style>
  <w:style w:type="paragraph" w:styleId="Title">
    <w:name w:val="Title"/>
    <w:basedOn w:val="Normal"/>
    <w:next w:val="Normal"/>
    <w:link w:val="TitleChar"/>
    <w:uiPriority w:val="10"/>
    <w:qFormat/>
    <w:rsid w:val="003E5194"/>
    <w:pPr>
      <w:pBdr>
        <w:bottom w:val="single" w:sz="4" w:space="1" w:color="auto"/>
      </w:pBdr>
      <w:spacing w:after="200"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3E5194"/>
    <w:rPr>
      <w:rFonts w:asciiTheme="majorHAnsi" w:eastAsiaTheme="majorEastAsia" w:hAnsiTheme="majorHAnsi" w:cstheme="majorBidi"/>
      <w:spacing w:val="5"/>
      <w:sz w:val="52"/>
      <w:szCs w:val="52"/>
      <w:lang w:val="nl-NL"/>
    </w:rPr>
  </w:style>
  <w:style w:type="paragraph" w:styleId="ListParagraph">
    <w:name w:val="List Paragraph"/>
    <w:basedOn w:val="Normal"/>
    <w:uiPriority w:val="34"/>
    <w:qFormat/>
    <w:rsid w:val="00B9798D"/>
    <w:pPr>
      <w:spacing w:line="240" w:lineRule="auto"/>
      <w:ind w:left="720"/>
      <w:contextualSpacing/>
    </w:pPr>
    <w:rPr>
      <w:rFonts w:asciiTheme="minorHAnsi" w:hAnsiTheme="minorHAnsi"/>
      <w:sz w:val="24"/>
    </w:rPr>
  </w:style>
  <w:style w:type="paragraph" w:styleId="Caption">
    <w:name w:val="caption"/>
    <w:basedOn w:val="Normal"/>
    <w:next w:val="Normal"/>
    <w:uiPriority w:val="35"/>
    <w:unhideWhenUsed/>
    <w:qFormat/>
    <w:rsid w:val="00B9798D"/>
    <w:pPr>
      <w:spacing w:after="200" w:line="240" w:lineRule="auto"/>
    </w:pPr>
    <w:rPr>
      <w:rFonts w:asciiTheme="minorHAnsi" w:hAnsiTheme="minorHAnsi"/>
      <w:b/>
      <w:bCs/>
      <w:color w:val="4F81BD" w:themeColor="accent1"/>
      <w:sz w:val="18"/>
      <w:szCs w:val="18"/>
    </w:rPr>
  </w:style>
  <w:style w:type="character" w:styleId="Hyperlink">
    <w:name w:val="Hyperlink"/>
    <w:basedOn w:val="DefaultParagraphFont"/>
    <w:uiPriority w:val="99"/>
    <w:unhideWhenUsed/>
    <w:rsid w:val="00B9798D"/>
    <w:rPr>
      <w:color w:val="0000FF" w:themeColor="hyperlink"/>
      <w:u w:val="single"/>
    </w:rPr>
  </w:style>
  <w:style w:type="character" w:styleId="IntenseEmphasis">
    <w:name w:val="Intense Emphasis"/>
    <w:basedOn w:val="DefaultParagraphFont"/>
    <w:uiPriority w:val="21"/>
    <w:qFormat/>
    <w:rsid w:val="00CB163D"/>
    <w:rPr>
      <w:i/>
      <w:iCs/>
      <w:color w:val="4F81BD" w:themeColor="accent1"/>
    </w:rPr>
  </w:style>
  <w:style w:type="character" w:customStyle="1" w:styleId="Heading2Char">
    <w:name w:val="Heading 2 Char"/>
    <w:basedOn w:val="DefaultParagraphFont"/>
    <w:link w:val="Heading2"/>
    <w:uiPriority w:val="9"/>
    <w:rsid w:val="00CB163D"/>
    <w:rPr>
      <w:rFonts w:asciiTheme="majorHAnsi" w:eastAsiaTheme="majorEastAsia" w:hAnsiTheme="majorHAnsi" w:cstheme="majorBidi"/>
      <w:color w:val="365F91" w:themeColor="accent1" w:themeShade="BF"/>
      <w:sz w:val="26"/>
      <w:szCs w:val="26"/>
      <w:lang w:val="nl-NL"/>
    </w:rPr>
  </w:style>
  <w:style w:type="character" w:customStyle="1" w:styleId="Heading3Char">
    <w:name w:val="Heading 3 Char"/>
    <w:basedOn w:val="DefaultParagraphFont"/>
    <w:link w:val="Heading3"/>
    <w:uiPriority w:val="9"/>
    <w:rsid w:val="00CB163D"/>
    <w:rPr>
      <w:rFonts w:asciiTheme="majorHAnsi" w:eastAsiaTheme="majorEastAsia" w:hAnsiTheme="majorHAnsi" w:cstheme="majorBidi"/>
      <w:color w:val="243F60" w:themeColor="accent1" w:themeShade="7F"/>
      <w:lang w:val="nl-NL"/>
    </w:rPr>
  </w:style>
  <w:style w:type="character" w:styleId="CommentReference">
    <w:name w:val="annotation reference"/>
    <w:basedOn w:val="DefaultParagraphFont"/>
    <w:semiHidden/>
    <w:unhideWhenUsed/>
    <w:rsid w:val="00A17ACC"/>
    <w:rPr>
      <w:sz w:val="16"/>
      <w:szCs w:val="16"/>
    </w:rPr>
  </w:style>
  <w:style w:type="paragraph" w:styleId="CommentText">
    <w:name w:val="annotation text"/>
    <w:basedOn w:val="Normal"/>
    <w:link w:val="CommentTextChar"/>
    <w:semiHidden/>
    <w:unhideWhenUsed/>
    <w:rsid w:val="00A17ACC"/>
    <w:pPr>
      <w:spacing w:line="240" w:lineRule="auto"/>
    </w:pPr>
    <w:rPr>
      <w:sz w:val="20"/>
      <w:szCs w:val="20"/>
    </w:rPr>
  </w:style>
  <w:style w:type="character" w:customStyle="1" w:styleId="CommentTextChar">
    <w:name w:val="Comment Text Char"/>
    <w:basedOn w:val="DefaultParagraphFont"/>
    <w:link w:val="CommentText"/>
    <w:semiHidden/>
    <w:rsid w:val="00A17ACC"/>
    <w:rPr>
      <w:rFonts w:ascii="Arial" w:hAnsi="Arial"/>
      <w:sz w:val="20"/>
      <w:szCs w:val="20"/>
      <w:lang w:val="nl-NL"/>
    </w:rPr>
  </w:style>
  <w:style w:type="paragraph" w:styleId="CommentSubject">
    <w:name w:val="annotation subject"/>
    <w:basedOn w:val="CommentText"/>
    <w:next w:val="CommentText"/>
    <w:link w:val="CommentSubjectChar"/>
    <w:uiPriority w:val="99"/>
    <w:semiHidden/>
    <w:unhideWhenUsed/>
    <w:rsid w:val="00A17ACC"/>
    <w:rPr>
      <w:b/>
      <w:bCs/>
    </w:rPr>
  </w:style>
  <w:style w:type="character" w:customStyle="1" w:styleId="CommentSubjectChar">
    <w:name w:val="Comment Subject Char"/>
    <w:basedOn w:val="CommentTextChar"/>
    <w:link w:val="CommentSubject"/>
    <w:uiPriority w:val="99"/>
    <w:semiHidden/>
    <w:rsid w:val="00A17ACC"/>
    <w:rPr>
      <w:rFonts w:ascii="Arial" w:hAnsi="Arial"/>
      <w:b/>
      <w:bCs/>
      <w:sz w:val="20"/>
      <w:szCs w:val="20"/>
      <w:lang w:val="nl-NL"/>
    </w:rPr>
  </w:style>
  <w:style w:type="paragraph" w:styleId="NormalWeb">
    <w:name w:val="Normal (Web)"/>
    <w:basedOn w:val="Normal"/>
    <w:uiPriority w:val="99"/>
    <w:semiHidden/>
    <w:unhideWhenUsed/>
    <w:rsid w:val="008B59CA"/>
    <w:pPr>
      <w:spacing w:before="100" w:beforeAutospacing="1" w:after="100" w:afterAutospacing="1" w:line="276" w:lineRule="auto"/>
    </w:pPr>
    <w:rPr>
      <w:rFonts w:asciiTheme="minorHAnsi" w:hAnsiTheme="minorHAnsi"/>
      <w:sz w:val="22"/>
      <w:szCs w:val="22"/>
    </w:rPr>
  </w:style>
  <w:style w:type="table" w:styleId="TableGrid">
    <w:name w:val="Table Grid"/>
    <w:basedOn w:val="TableNormal"/>
    <w:rsid w:val="007D555E"/>
    <w:pPr>
      <w:spacing w:after="200" w:line="276" w:lineRule="auto"/>
    </w:pPr>
    <w:rPr>
      <w:rFonts w:ascii="Minion Pro" w:hAnsi="Minion Pro"/>
      <w:sz w:val="22"/>
      <w:szCs w:val="22"/>
      <w:lang w:val="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186D35"/>
    <w:pPr>
      <w:spacing w:line="240" w:lineRule="auto"/>
    </w:pPr>
    <w:rPr>
      <w:sz w:val="20"/>
      <w:szCs w:val="20"/>
    </w:rPr>
  </w:style>
  <w:style w:type="character" w:customStyle="1" w:styleId="FootnoteTextChar">
    <w:name w:val="Footnote Text Char"/>
    <w:basedOn w:val="DefaultParagraphFont"/>
    <w:link w:val="FootnoteText"/>
    <w:uiPriority w:val="99"/>
    <w:rsid w:val="00186D35"/>
    <w:rPr>
      <w:rFonts w:ascii="Arial" w:hAnsi="Arial"/>
      <w:sz w:val="20"/>
      <w:szCs w:val="20"/>
      <w:lang w:val="nl-NL"/>
    </w:rPr>
  </w:style>
  <w:style w:type="character" w:styleId="FootnoteReference">
    <w:name w:val="footnote reference"/>
    <w:basedOn w:val="DefaultParagraphFont"/>
    <w:uiPriority w:val="99"/>
    <w:unhideWhenUsed/>
    <w:rsid w:val="00186D35"/>
    <w:rPr>
      <w:vertAlign w:val="superscript"/>
    </w:rPr>
  </w:style>
  <w:style w:type="paragraph" w:styleId="Revision">
    <w:name w:val="Revision"/>
    <w:hidden/>
    <w:uiPriority w:val="99"/>
    <w:semiHidden/>
    <w:rsid w:val="00F06A7E"/>
    <w:rPr>
      <w:rFonts w:ascii="Arial" w:hAnsi="Arial"/>
      <w:sz w:val="16"/>
      <w:lang w:val="nl-NL"/>
    </w:rPr>
  </w:style>
  <w:style w:type="paragraph" w:styleId="TOCHeading">
    <w:name w:val="TOC Heading"/>
    <w:basedOn w:val="Heading1"/>
    <w:next w:val="Normal"/>
    <w:uiPriority w:val="39"/>
    <w:unhideWhenUsed/>
    <w:qFormat/>
    <w:rsid w:val="00E84EAB"/>
    <w:pPr>
      <w:spacing w:before="480" w:after="0" w:line="276" w:lineRule="auto"/>
      <w:outlineLvl w:val="9"/>
    </w:pPr>
    <w:rPr>
      <w:rFonts w:asciiTheme="majorHAnsi" w:hAnsiTheme="majorHAnsi"/>
      <w:b/>
      <w:bCs/>
      <w:caps w:val="0"/>
      <w:color w:val="365F91" w:themeColor="accent1" w:themeShade="BF"/>
      <w:sz w:val="28"/>
      <w:szCs w:val="28"/>
      <w:lang w:val="en-US" w:eastAsia="ja-JP"/>
    </w:rPr>
  </w:style>
  <w:style w:type="character" w:styleId="Strong">
    <w:name w:val="Strong"/>
    <w:basedOn w:val="DefaultParagraphFont"/>
    <w:uiPriority w:val="22"/>
    <w:qFormat/>
    <w:rsid w:val="007F48EE"/>
    <w:rPr>
      <w:b/>
      <w:bCs/>
    </w:rPr>
  </w:style>
  <w:style w:type="paragraph" w:styleId="BodyText">
    <w:name w:val="Body Text"/>
    <w:basedOn w:val="Normal"/>
    <w:link w:val="BodyTextChar"/>
    <w:uiPriority w:val="1"/>
    <w:qFormat/>
    <w:rsid w:val="000214C5"/>
    <w:pPr>
      <w:spacing w:before="42"/>
      <w:ind w:left="101"/>
    </w:pPr>
    <w:rPr>
      <w:rFonts w:ascii="Times New Roman" w:eastAsia="Times New Roman" w:hAnsi="Times New Roman"/>
      <w:sz w:val="19"/>
      <w:szCs w:val="19"/>
    </w:rPr>
  </w:style>
  <w:style w:type="character" w:customStyle="1" w:styleId="BodyTextChar">
    <w:name w:val="Body Text Char"/>
    <w:basedOn w:val="DefaultParagraphFont"/>
    <w:link w:val="BodyText"/>
    <w:uiPriority w:val="1"/>
    <w:rsid w:val="000214C5"/>
    <w:rPr>
      <w:rFonts w:ascii="Times New Roman" w:eastAsia="Times New Roman" w:hAnsi="Times New Roman"/>
      <w:sz w:val="19"/>
      <w:szCs w:val="19"/>
      <w:lang w:val="nl-NL"/>
    </w:rPr>
  </w:style>
  <w:style w:type="paragraph" w:styleId="Subtitle">
    <w:name w:val="Subtitle"/>
    <w:basedOn w:val="Normal"/>
    <w:next w:val="Normal"/>
    <w:link w:val="SubtitleChar"/>
    <w:uiPriority w:val="11"/>
    <w:qFormat/>
    <w:rsid w:val="00E25D53"/>
    <w:pPr>
      <w:numPr>
        <w:ilvl w:val="1"/>
      </w:numPr>
    </w:pPr>
    <w:rPr>
      <w:rFonts w:asciiTheme="majorHAnsi" w:eastAsiaTheme="majorEastAsia" w:hAnsiTheme="majorHAnsi" w:cstheme="majorBidi"/>
      <w:i/>
      <w:iCs/>
      <w:color w:val="4F81BD" w:themeColor="accent1"/>
      <w:spacing w:val="15"/>
      <w:sz w:val="24"/>
    </w:rPr>
  </w:style>
  <w:style w:type="character" w:customStyle="1" w:styleId="SubtitleChar">
    <w:name w:val="Subtitle Char"/>
    <w:basedOn w:val="DefaultParagraphFont"/>
    <w:link w:val="Subtitle"/>
    <w:uiPriority w:val="11"/>
    <w:rsid w:val="00E25D53"/>
    <w:rPr>
      <w:rFonts w:asciiTheme="majorHAnsi" w:eastAsiaTheme="majorEastAsia" w:hAnsiTheme="majorHAnsi" w:cstheme="majorBidi"/>
      <w:i/>
      <w:iCs/>
      <w:color w:val="4F81BD" w:themeColor="accent1"/>
      <w:spacing w:val="15"/>
      <w:lang w:val="nl-NL"/>
    </w:rPr>
  </w:style>
  <w:style w:type="paragraph" w:styleId="NoSpacing">
    <w:name w:val="No Spacing"/>
    <w:basedOn w:val="Normal"/>
    <w:link w:val="NoSpacingChar"/>
    <w:uiPriority w:val="1"/>
    <w:qFormat/>
    <w:rsid w:val="00E25D53"/>
    <w:pPr>
      <w:spacing w:line="240" w:lineRule="auto"/>
    </w:pPr>
    <w:rPr>
      <w:rFonts w:asciiTheme="minorHAnsi" w:hAnsiTheme="minorHAnsi"/>
      <w:sz w:val="24"/>
    </w:rPr>
  </w:style>
  <w:style w:type="paragraph" w:customStyle="1" w:styleId="LDErapport">
    <w:name w:val="LDE rapport"/>
    <w:basedOn w:val="Normal"/>
    <w:link w:val="LDErapportChar"/>
    <w:qFormat/>
    <w:rsid w:val="00E25D53"/>
    <w:pPr>
      <w:spacing w:line="240" w:lineRule="auto"/>
    </w:pPr>
    <w:rPr>
      <w:noProof/>
      <w:sz w:val="20"/>
    </w:rPr>
  </w:style>
  <w:style w:type="character" w:customStyle="1" w:styleId="LDErapportChar">
    <w:name w:val="LDE rapport Char"/>
    <w:basedOn w:val="DefaultParagraphFont"/>
    <w:link w:val="LDErapport"/>
    <w:rsid w:val="00E25D53"/>
    <w:rPr>
      <w:rFonts w:ascii="Arial" w:hAnsi="Arial"/>
      <w:noProof/>
      <w:sz w:val="20"/>
      <w:lang w:val="nl-NL"/>
    </w:rPr>
  </w:style>
  <w:style w:type="character" w:customStyle="1" w:styleId="NoSpacingChar">
    <w:name w:val="No Spacing Char"/>
    <w:basedOn w:val="DefaultParagraphFont"/>
    <w:link w:val="NoSpacing"/>
    <w:uiPriority w:val="1"/>
    <w:locked/>
    <w:rsid w:val="00E25D53"/>
    <w:rPr>
      <w:lang w:val="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95752">
      <w:bodyDiv w:val="1"/>
      <w:marLeft w:val="0"/>
      <w:marRight w:val="0"/>
      <w:marTop w:val="0"/>
      <w:marBottom w:val="0"/>
      <w:divBdr>
        <w:top w:val="none" w:sz="0" w:space="0" w:color="auto"/>
        <w:left w:val="none" w:sz="0" w:space="0" w:color="auto"/>
        <w:bottom w:val="none" w:sz="0" w:space="0" w:color="auto"/>
        <w:right w:val="none" w:sz="0" w:space="0" w:color="auto"/>
      </w:divBdr>
    </w:div>
    <w:div w:id="108937254">
      <w:bodyDiv w:val="1"/>
      <w:marLeft w:val="0"/>
      <w:marRight w:val="0"/>
      <w:marTop w:val="0"/>
      <w:marBottom w:val="0"/>
      <w:divBdr>
        <w:top w:val="none" w:sz="0" w:space="0" w:color="auto"/>
        <w:left w:val="none" w:sz="0" w:space="0" w:color="auto"/>
        <w:bottom w:val="none" w:sz="0" w:space="0" w:color="auto"/>
        <w:right w:val="none" w:sz="0" w:space="0" w:color="auto"/>
      </w:divBdr>
    </w:div>
    <w:div w:id="266233125">
      <w:bodyDiv w:val="1"/>
      <w:marLeft w:val="0"/>
      <w:marRight w:val="0"/>
      <w:marTop w:val="0"/>
      <w:marBottom w:val="0"/>
      <w:divBdr>
        <w:top w:val="none" w:sz="0" w:space="0" w:color="auto"/>
        <w:left w:val="none" w:sz="0" w:space="0" w:color="auto"/>
        <w:bottom w:val="none" w:sz="0" w:space="0" w:color="auto"/>
        <w:right w:val="none" w:sz="0" w:space="0" w:color="auto"/>
      </w:divBdr>
    </w:div>
    <w:div w:id="397436012">
      <w:bodyDiv w:val="1"/>
      <w:marLeft w:val="0"/>
      <w:marRight w:val="0"/>
      <w:marTop w:val="0"/>
      <w:marBottom w:val="0"/>
      <w:divBdr>
        <w:top w:val="none" w:sz="0" w:space="0" w:color="auto"/>
        <w:left w:val="none" w:sz="0" w:space="0" w:color="auto"/>
        <w:bottom w:val="none" w:sz="0" w:space="0" w:color="auto"/>
        <w:right w:val="none" w:sz="0" w:space="0" w:color="auto"/>
      </w:divBdr>
    </w:div>
    <w:div w:id="512962886">
      <w:bodyDiv w:val="1"/>
      <w:marLeft w:val="0"/>
      <w:marRight w:val="0"/>
      <w:marTop w:val="0"/>
      <w:marBottom w:val="0"/>
      <w:divBdr>
        <w:top w:val="none" w:sz="0" w:space="0" w:color="auto"/>
        <w:left w:val="none" w:sz="0" w:space="0" w:color="auto"/>
        <w:bottom w:val="none" w:sz="0" w:space="0" w:color="auto"/>
        <w:right w:val="none" w:sz="0" w:space="0" w:color="auto"/>
      </w:divBdr>
    </w:div>
    <w:div w:id="555749042">
      <w:bodyDiv w:val="1"/>
      <w:marLeft w:val="0"/>
      <w:marRight w:val="0"/>
      <w:marTop w:val="0"/>
      <w:marBottom w:val="0"/>
      <w:divBdr>
        <w:top w:val="none" w:sz="0" w:space="0" w:color="auto"/>
        <w:left w:val="none" w:sz="0" w:space="0" w:color="auto"/>
        <w:bottom w:val="none" w:sz="0" w:space="0" w:color="auto"/>
        <w:right w:val="none" w:sz="0" w:space="0" w:color="auto"/>
      </w:divBdr>
    </w:div>
    <w:div w:id="567347321">
      <w:bodyDiv w:val="1"/>
      <w:marLeft w:val="0"/>
      <w:marRight w:val="0"/>
      <w:marTop w:val="0"/>
      <w:marBottom w:val="0"/>
      <w:divBdr>
        <w:top w:val="none" w:sz="0" w:space="0" w:color="auto"/>
        <w:left w:val="none" w:sz="0" w:space="0" w:color="auto"/>
        <w:bottom w:val="none" w:sz="0" w:space="0" w:color="auto"/>
        <w:right w:val="none" w:sz="0" w:space="0" w:color="auto"/>
      </w:divBdr>
    </w:div>
    <w:div w:id="616646620">
      <w:bodyDiv w:val="1"/>
      <w:marLeft w:val="0"/>
      <w:marRight w:val="0"/>
      <w:marTop w:val="0"/>
      <w:marBottom w:val="0"/>
      <w:divBdr>
        <w:top w:val="none" w:sz="0" w:space="0" w:color="auto"/>
        <w:left w:val="none" w:sz="0" w:space="0" w:color="auto"/>
        <w:bottom w:val="none" w:sz="0" w:space="0" w:color="auto"/>
        <w:right w:val="none" w:sz="0" w:space="0" w:color="auto"/>
      </w:divBdr>
    </w:div>
    <w:div w:id="620766444">
      <w:bodyDiv w:val="1"/>
      <w:marLeft w:val="0"/>
      <w:marRight w:val="0"/>
      <w:marTop w:val="0"/>
      <w:marBottom w:val="0"/>
      <w:divBdr>
        <w:top w:val="none" w:sz="0" w:space="0" w:color="auto"/>
        <w:left w:val="none" w:sz="0" w:space="0" w:color="auto"/>
        <w:bottom w:val="none" w:sz="0" w:space="0" w:color="auto"/>
        <w:right w:val="none" w:sz="0" w:space="0" w:color="auto"/>
      </w:divBdr>
    </w:div>
    <w:div w:id="657534015">
      <w:bodyDiv w:val="1"/>
      <w:marLeft w:val="0"/>
      <w:marRight w:val="0"/>
      <w:marTop w:val="0"/>
      <w:marBottom w:val="0"/>
      <w:divBdr>
        <w:top w:val="none" w:sz="0" w:space="0" w:color="auto"/>
        <w:left w:val="none" w:sz="0" w:space="0" w:color="auto"/>
        <w:bottom w:val="none" w:sz="0" w:space="0" w:color="auto"/>
        <w:right w:val="none" w:sz="0" w:space="0" w:color="auto"/>
      </w:divBdr>
    </w:div>
    <w:div w:id="679430487">
      <w:bodyDiv w:val="1"/>
      <w:marLeft w:val="0"/>
      <w:marRight w:val="0"/>
      <w:marTop w:val="0"/>
      <w:marBottom w:val="0"/>
      <w:divBdr>
        <w:top w:val="none" w:sz="0" w:space="0" w:color="auto"/>
        <w:left w:val="none" w:sz="0" w:space="0" w:color="auto"/>
        <w:bottom w:val="none" w:sz="0" w:space="0" w:color="auto"/>
        <w:right w:val="none" w:sz="0" w:space="0" w:color="auto"/>
      </w:divBdr>
    </w:div>
    <w:div w:id="725883467">
      <w:bodyDiv w:val="1"/>
      <w:marLeft w:val="0"/>
      <w:marRight w:val="0"/>
      <w:marTop w:val="0"/>
      <w:marBottom w:val="0"/>
      <w:divBdr>
        <w:top w:val="none" w:sz="0" w:space="0" w:color="auto"/>
        <w:left w:val="none" w:sz="0" w:space="0" w:color="auto"/>
        <w:bottom w:val="none" w:sz="0" w:space="0" w:color="auto"/>
        <w:right w:val="none" w:sz="0" w:space="0" w:color="auto"/>
      </w:divBdr>
    </w:div>
    <w:div w:id="988745796">
      <w:bodyDiv w:val="1"/>
      <w:marLeft w:val="0"/>
      <w:marRight w:val="0"/>
      <w:marTop w:val="0"/>
      <w:marBottom w:val="0"/>
      <w:divBdr>
        <w:top w:val="none" w:sz="0" w:space="0" w:color="auto"/>
        <w:left w:val="none" w:sz="0" w:space="0" w:color="auto"/>
        <w:bottom w:val="none" w:sz="0" w:space="0" w:color="auto"/>
        <w:right w:val="none" w:sz="0" w:space="0" w:color="auto"/>
      </w:divBdr>
    </w:div>
    <w:div w:id="1046374156">
      <w:bodyDiv w:val="1"/>
      <w:marLeft w:val="0"/>
      <w:marRight w:val="0"/>
      <w:marTop w:val="0"/>
      <w:marBottom w:val="0"/>
      <w:divBdr>
        <w:top w:val="none" w:sz="0" w:space="0" w:color="auto"/>
        <w:left w:val="none" w:sz="0" w:space="0" w:color="auto"/>
        <w:bottom w:val="none" w:sz="0" w:space="0" w:color="auto"/>
        <w:right w:val="none" w:sz="0" w:space="0" w:color="auto"/>
      </w:divBdr>
    </w:div>
    <w:div w:id="1046757911">
      <w:bodyDiv w:val="1"/>
      <w:marLeft w:val="0"/>
      <w:marRight w:val="0"/>
      <w:marTop w:val="0"/>
      <w:marBottom w:val="0"/>
      <w:divBdr>
        <w:top w:val="none" w:sz="0" w:space="0" w:color="auto"/>
        <w:left w:val="none" w:sz="0" w:space="0" w:color="auto"/>
        <w:bottom w:val="none" w:sz="0" w:space="0" w:color="auto"/>
        <w:right w:val="none" w:sz="0" w:space="0" w:color="auto"/>
      </w:divBdr>
    </w:div>
    <w:div w:id="1084110173">
      <w:bodyDiv w:val="1"/>
      <w:marLeft w:val="0"/>
      <w:marRight w:val="0"/>
      <w:marTop w:val="0"/>
      <w:marBottom w:val="0"/>
      <w:divBdr>
        <w:top w:val="none" w:sz="0" w:space="0" w:color="auto"/>
        <w:left w:val="none" w:sz="0" w:space="0" w:color="auto"/>
        <w:bottom w:val="none" w:sz="0" w:space="0" w:color="auto"/>
        <w:right w:val="none" w:sz="0" w:space="0" w:color="auto"/>
      </w:divBdr>
    </w:div>
    <w:div w:id="1180775524">
      <w:bodyDiv w:val="1"/>
      <w:marLeft w:val="0"/>
      <w:marRight w:val="0"/>
      <w:marTop w:val="0"/>
      <w:marBottom w:val="0"/>
      <w:divBdr>
        <w:top w:val="none" w:sz="0" w:space="0" w:color="auto"/>
        <w:left w:val="none" w:sz="0" w:space="0" w:color="auto"/>
        <w:bottom w:val="none" w:sz="0" w:space="0" w:color="auto"/>
        <w:right w:val="none" w:sz="0" w:space="0" w:color="auto"/>
      </w:divBdr>
    </w:div>
    <w:div w:id="1348868081">
      <w:bodyDiv w:val="1"/>
      <w:marLeft w:val="0"/>
      <w:marRight w:val="0"/>
      <w:marTop w:val="0"/>
      <w:marBottom w:val="0"/>
      <w:divBdr>
        <w:top w:val="none" w:sz="0" w:space="0" w:color="auto"/>
        <w:left w:val="none" w:sz="0" w:space="0" w:color="auto"/>
        <w:bottom w:val="none" w:sz="0" w:space="0" w:color="auto"/>
        <w:right w:val="none" w:sz="0" w:space="0" w:color="auto"/>
      </w:divBdr>
    </w:div>
    <w:div w:id="1381903212">
      <w:bodyDiv w:val="1"/>
      <w:marLeft w:val="0"/>
      <w:marRight w:val="0"/>
      <w:marTop w:val="0"/>
      <w:marBottom w:val="0"/>
      <w:divBdr>
        <w:top w:val="none" w:sz="0" w:space="0" w:color="auto"/>
        <w:left w:val="none" w:sz="0" w:space="0" w:color="auto"/>
        <w:bottom w:val="none" w:sz="0" w:space="0" w:color="auto"/>
        <w:right w:val="none" w:sz="0" w:space="0" w:color="auto"/>
      </w:divBdr>
    </w:div>
    <w:div w:id="1398092033">
      <w:bodyDiv w:val="1"/>
      <w:marLeft w:val="0"/>
      <w:marRight w:val="0"/>
      <w:marTop w:val="0"/>
      <w:marBottom w:val="0"/>
      <w:divBdr>
        <w:top w:val="none" w:sz="0" w:space="0" w:color="auto"/>
        <w:left w:val="none" w:sz="0" w:space="0" w:color="auto"/>
        <w:bottom w:val="none" w:sz="0" w:space="0" w:color="auto"/>
        <w:right w:val="none" w:sz="0" w:space="0" w:color="auto"/>
      </w:divBdr>
    </w:div>
    <w:div w:id="1476140464">
      <w:bodyDiv w:val="1"/>
      <w:marLeft w:val="0"/>
      <w:marRight w:val="0"/>
      <w:marTop w:val="0"/>
      <w:marBottom w:val="0"/>
      <w:divBdr>
        <w:top w:val="none" w:sz="0" w:space="0" w:color="auto"/>
        <w:left w:val="none" w:sz="0" w:space="0" w:color="auto"/>
        <w:bottom w:val="none" w:sz="0" w:space="0" w:color="auto"/>
        <w:right w:val="none" w:sz="0" w:space="0" w:color="auto"/>
      </w:divBdr>
    </w:div>
    <w:div w:id="1496338547">
      <w:bodyDiv w:val="1"/>
      <w:marLeft w:val="0"/>
      <w:marRight w:val="0"/>
      <w:marTop w:val="0"/>
      <w:marBottom w:val="0"/>
      <w:divBdr>
        <w:top w:val="none" w:sz="0" w:space="0" w:color="auto"/>
        <w:left w:val="none" w:sz="0" w:space="0" w:color="auto"/>
        <w:bottom w:val="none" w:sz="0" w:space="0" w:color="auto"/>
        <w:right w:val="none" w:sz="0" w:space="0" w:color="auto"/>
      </w:divBdr>
    </w:div>
    <w:div w:id="1566144539">
      <w:bodyDiv w:val="1"/>
      <w:marLeft w:val="0"/>
      <w:marRight w:val="0"/>
      <w:marTop w:val="0"/>
      <w:marBottom w:val="0"/>
      <w:divBdr>
        <w:top w:val="none" w:sz="0" w:space="0" w:color="auto"/>
        <w:left w:val="none" w:sz="0" w:space="0" w:color="auto"/>
        <w:bottom w:val="none" w:sz="0" w:space="0" w:color="auto"/>
        <w:right w:val="none" w:sz="0" w:space="0" w:color="auto"/>
      </w:divBdr>
    </w:div>
    <w:div w:id="1646623346">
      <w:bodyDiv w:val="1"/>
      <w:marLeft w:val="0"/>
      <w:marRight w:val="0"/>
      <w:marTop w:val="0"/>
      <w:marBottom w:val="0"/>
      <w:divBdr>
        <w:top w:val="none" w:sz="0" w:space="0" w:color="auto"/>
        <w:left w:val="none" w:sz="0" w:space="0" w:color="auto"/>
        <w:bottom w:val="none" w:sz="0" w:space="0" w:color="auto"/>
        <w:right w:val="none" w:sz="0" w:space="0" w:color="auto"/>
      </w:divBdr>
    </w:div>
    <w:div w:id="1702049527">
      <w:bodyDiv w:val="1"/>
      <w:marLeft w:val="0"/>
      <w:marRight w:val="0"/>
      <w:marTop w:val="0"/>
      <w:marBottom w:val="0"/>
      <w:divBdr>
        <w:top w:val="none" w:sz="0" w:space="0" w:color="auto"/>
        <w:left w:val="none" w:sz="0" w:space="0" w:color="auto"/>
        <w:bottom w:val="none" w:sz="0" w:space="0" w:color="auto"/>
        <w:right w:val="none" w:sz="0" w:space="0" w:color="auto"/>
      </w:divBdr>
    </w:div>
    <w:div w:id="1832216212">
      <w:bodyDiv w:val="1"/>
      <w:marLeft w:val="0"/>
      <w:marRight w:val="0"/>
      <w:marTop w:val="0"/>
      <w:marBottom w:val="0"/>
      <w:divBdr>
        <w:top w:val="none" w:sz="0" w:space="0" w:color="auto"/>
        <w:left w:val="none" w:sz="0" w:space="0" w:color="auto"/>
        <w:bottom w:val="none" w:sz="0" w:space="0" w:color="auto"/>
        <w:right w:val="none" w:sz="0" w:space="0" w:color="auto"/>
      </w:divBdr>
    </w:div>
    <w:div w:id="1874224057">
      <w:bodyDiv w:val="1"/>
      <w:marLeft w:val="0"/>
      <w:marRight w:val="0"/>
      <w:marTop w:val="0"/>
      <w:marBottom w:val="0"/>
      <w:divBdr>
        <w:top w:val="none" w:sz="0" w:space="0" w:color="auto"/>
        <w:left w:val="none" w:sz="0" w:space="0" w:color="auto"/>
        <w:bottom w:val="none" w:sz="0" w:space="0" w:color="auto"/>
        <w:right w:val="none" w:sz="0" w:space="0" w:color="auto"/>
      </w:divBdr>
    </w:div>
    <w:div w:id="1884323085">
      <w:bodyDiv w:val="1"/>
      <w:marLeft w:val="0"/>
      <w:marRight w:val="0"/>
      <w:marTop w:val="0"/>
      <w:marBottom w:val="0"/>
      <w:divBdr>
        <w:top w:val="none" w:sz="0" w:space="0" w:color="auto"/>
        <w:left w:val="none" w:sz="0" w:space="0" w:color="auto"/>
        <w:bottom w:val="none" w:sz="0" w:space="0" w:color="auto"/>
        <w:right w:val="none" w:sz="0" w:space="0" w:color="auto"/>
      </w:divBdr>
    </w:div>
    <w:div w:id="1934049309">
      <w:bodyDiv w:val="1"/>
      <w:marLeft w:val="0"/>
      <w:marRight w:val="0"/>
      <w:marTop w:val="0"/>
      <w:marBottom w:val="0"/>
      <w:divBdr>
        <w:top w:val="none" w:sz="0" w:space="0" w:color="auto"/>
        <w:left w:val="none" w:sz="0" w:space="0" w:color="auto"/>
        <w:bottom w:val="none" w:sz="0" w:space="0" w:color="auto"/>
        <w:right w:val="none" w:sz="0" w:space="0" w:color="auto"/>
      </w:divBdr>
    </w:div>
    <w:div w:id="2040811056">
      <w:bodyDiv w:val="1"/>
      <w:marLeft w:val="0"/>
      <w:marRight w:val="0"/>
      <w:marTop w:val="0"/>
      <w:marBottom w:val="0"/>
      <w:divBdr>
        <w:top w:val="none" w:sz="0" w:space="0" w:color="auto"/>
        <w:left w:val="none" w:sz="0" w:space="0" w:color="auto"/>
        <w:bottom w:val="none" w:sz="0" w:space="0" w:color="auto"/>
        <w:right w:val="none" w:sz="0" w:space="0" w:color="auto"/>
      </w:divBdr>
      <w:divsChild>
        <w:div w:id="1271282028">
          <w:marLeft w:val="0"/>
          <w:marRight w:val="0"/>
          <w:marTop w:val="0"/>
          <w:marBottom w:val="0"/>
          <w:divBdr>
            <w:top w:val="none" w:sz="0" w:space="0" w:color="auto"/>
            <w:left w:val="none" w:sz="0" w:space="0" w:color="auto"/>
            <w:bottom w:val="none" w:sz="0" w:space="0" w:color="auto"/>
            <w:right w:val="none" w:sz="0" w:space="0" w:color="auto"/>
          </w:divBdr>
          <w:divsChild>
            <w:div w:id="1256981483">
              <w:marLeft w:val="0"/>
              <w:marRight w:val="0"/>
              <w:marTop w:val="0"/>
              <w:marBottom w:val="0"/>
              <w:divBdr>
                <w:top w:val="none" w:sz="0" w:space="0" w:color="E1E1E1"/>
                <w:left w:val="none" w:sz="0" w:space="0" w:color="E1E1E1"/>
                <w:bottom w:val="none" w:sz="0" w:space="0" w:color="E1E1E1"/>
                <w:right w:val="none" w:sz="0" w:space="0" w:color="E1E1E1"/>
              </w:divBdr>
              <w:divsChild>
                <w:div w:id="1963265897">
                  <w:marLeft w:val="0"/>
                  <w:marRight w:val="0"/>
                  <w:marTop w:val="0"/>
                  <w:marBottom w:val="0"/>
                  <w:divBdr>
                    <w:top w:val="single" w:sz="6" w:space="0" w:color="auto"/>
                    <w:left w:val="none" w:sz="0" w:space="0" w:color="auto"/>
                    <w:bottom w:val="none" w:sz="0" w:space="0" w:color="auto"/>
                    <w:right w:val="none" w:sz="0" w:space="0" w:color="auto"/>
                  </w:divBdr>
                  <w:divsChild>
                    <w:div w:id="1949923459">
                      <w:marLeft w:val="0"/>
                      <w:marRight w:val="0"/>
                      <w:marTop w:val="0"/>
                      <w:marBottom w:val="0"/>
                      <w:divBdr>
                        <w:top w:val="none" w:sz="0" w:space="0" w:color="auto"/>
                        <w:left w:val="none" w:sz="0" w:space="0" w:color="auto"/>
                        <w:bottom w:val="none" w:sz="0" w:space="0" w:color="auto"/>
                        <w:right w:val="none" w:sz="0" w:space="0" w:color="auto"/>
                      </w:divBdr>
                      <w:divsChild>
                        <w:div w:id="71390500">
                          <w:marLeft w:val="0"/>
                          <w:marRight w:val="0"/>
                          <w:marTop w:val="0"/>
                          <w:marBottom w:val="0"/>
                          <w:divBdr>
                            <w:top w:val="none" w:sz="0" w:space="0" w:color="auto"/>
                            <w:left w:val="none" w:sz="0" w:space="0" w:color="auto"/>
                            <w:bottom w:val="none" w:sz="0" w:space="0" w:color="auto"/>
                            <w:right w:val="none" w:sz="0" w:space="0" w:color="auto"/>
                          </w:divBdr>
                          <w:divsChild>
                            <w:div w:id="1031489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129650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g"/><Relationship Id="rId18" Type="http://schemas.openxmlformats.org/officeDocument/2006/relationships/footer" Target="footer2.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36F100CADDF0A49A21796AA20FECD23" ma:contentTypeVersion="11" ma:contentTypeDescription="Create a new document." ma:contentTypeScope="" ma:versionID="7b9a59714e347fa55450241b1a968602">
  <xsd:schema xmlns:xsd="http://www.w3.org/2001/XMLSchema" xmlns:xs="http://www.w3.org/2001/XMLSchema" xmlns:p="http://schemas.microsoft.com/office/2006/metadata/properties" xmlns:ns2="685844f3-484d-46a5-8d5d-b7eef178248f" targetNamespace="http://schemas.microsoft.com/office/2006/metadata/properties" ma:root="true" ma:fieldsID="fecbd916d94c78a7a22b2b7a808020e1" ns2:_="">
    <xsd:import namespace="685844f3-484d-46a5-8d5d-b7eef178248f"/>
    <xsd:element name="properties">
      <xsd:complexType>
        <xsd:sequence>
          <xsd:element name="documentManagement">
            <xsd:complexType>
              <xsd:all>
                <xsd:element ref="ns2:Categorie" minOccurs="0"/>
                <xsd:element ref="ns2:Status_x0020_document"/>
                <xsd:element ref="ns2:Studie" minOccurs="0"/>
                <xsd:element ref="ns2:Studiejaar"/>
                <xsd:element ref="ns2:KTTM-Tracks" minOccurs="0"/>
                <xsd:element ref="ns2:Coursecod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844f3-484d-46a5-8d5d-b7eef178248f" elementFormDefault="qualified">
    <xsd:import namespace="http://schemas.microsoft.com/office/2006/documentManagement/types"/>
    <xsd:import namespace="http://schemas.microsoft.com/office/infopath/2007/PartnerControls"/>
    <xsd:element name="Categorie" ma:index="8" nillable="true" ma:displayName="Document Category" ma:internalName="Categorie" ma:requiredMultiChoice="true">
      <xsd:complexType>
        <xsd:complexContent>
          <xsd:extension base="dms:MultiChoice">
            <xsd:sequence>
              <xsd:element name="Value" maxOccurs="unbounded" minOccurs="0" nillable="true">
                <xsd:simpleType>
                  <xsd:restriction base="dms:Choice">
                    <xsd:enumeration value="All - Manuals"/>
                    <xsd:enumeration value="All - not defined"/>
                    <xsd:enumeration value="All - Process description"/>
                    <xsd:enumeration value="Confidential - Finance"/>
                    <xsd:enumeration value="Confidential - Staff"/>
                    <xsd:enumeration value="Education - BSc courses"/>
                    <xsd:enumeration value="Education - MSc courses"/>
                    <xsd:enumeration value="Education - Quality assurance / reports"/>
                    <xsd:enumeration value="Organisation - Accreditation &amp; visitation"/>
                    <xsd:enumeration value="Organisation - Facilities"/>
                    <xsd:enumeration value="Organisation - Projects"/>
                    <xsd:enumeration value="Organisation - Scheduling"/>
                    <xsd:enumeration value="Organisation - Structure"/>
                    <xsd:enumeration value="Organisation - Student related"/>
                    <xsd:enumeration value="Policy – Education"/>
                    <xsd:enumeration value="Policy - Education regulations"/>
                    <xsd:enumeration value="Policy - Institution and educational programmes"/>
                  </xsd:restriction>
                </xsd:simpleType>
              </xsd:element>
            </xsd:sequence>
          </xsd:extension>
        </xsd:complexContent>
      </xsd:complexType>
    </xsd:element>
    <xsd:element name="Status_x0020_document" ma:index="9" ma:displayName="Status document" ma:format="RadioButtons" ma:internalName="Status_x0020_document">
      <xsd:simpleType>
        <xsd:restriction base="dms:Choice">
          <xsd:enumeration value="Draft"/>
          <xsd:enumeration value="Final version"/>
          <xsd:enumeration value="Template"/>
        </xsd:restriction>
      </xsd:simpleType>
    </xsd:element>
    <xsd:element name="Studie" ma:index="10" nillable="true" ma:displayName="Education Programme" ma:internalName="Studie" ma:requiredMultiChoice="true">
      <xsd:complexType>
        <xsd:complexContent>
          <xsd:extension base="dms:MultiChoice">
            <xsd:sequence>
              <xsd:element name="Value" maxOccurs="unbounded" minOccurs="0" nillable="true">
                <xsd:simpleType>
                  <xsd:restriction base="dms:Choice">
                    <xsd:enumeration value="n.a."/>
                    <xsd:enumeration value="BSc"/>
                    <xsd:enumeration value="MSc"/>
                  </xsd:restriction>
                </xsd:simpleType>
              </xsd:element>
            </xsd:sequence>
          </xsd:extension>
        </xsd:complexContent>
      </xsd:complexType>
    </xsd:element>
    <xsd:element name="Studiejaar" ma:index="11" ma:displayName="Academic year" ma:format="RadioButtons" ma:internalName="Studiejaar">
      <xsd:simpleType>
        <xsd:restriction base="dms:Choice">
          <xsd:enumeration value="2014-15"/>
          <xsd:enumeration value="2015-16"/>
          <xsd:enumeration value="2016-17"/>
          <xsd:enumeration value="2017-18"/>
          <xsd:enumeration value="2018-19"/>
          <xsd:enumeration value="2019-20"/>
          <xsd:enumeration value="2020-21"/>
          <xsd:enumeration value="2021-22"/>
          <xsd:enumeration value="n.a."/>
        </xsd:restriction>
      </xsd:simpleType>
    </xsd:element>
    <xsd:element name="KTTM-Tracks" ma:index="12" nillable="true" ma:displayName="Track" ma:format="Dropdown" ma:internalName="KTTM_x002d_Tracks">
      <xsd:simpleType>
        <xsd:restriction base="dms:Choice">
          <xsd:enumeration value="I&amp;I"/>
          <xsd:enumeration value="S&amp;S"/>
        </xsd:restriction>
      </xsd:simpleType>
    </xsd:element>
    <xsd:element name="Coursecodes" ma:index="13" nillable="true" ma:displayName="Coursecodes" ma:internalName="Coursecodes">
      <xsd:complexType>
        <xsd:complexContent>
          <xsd:extension base="dms:MultiChoice">
            <xsd:sequence>
              <xsd:element name="Value" maxOccurs="unbounded" minOccurs="0" nillable="true">
                <xsd:simpleType>
                  <xsd:restriction base="dms:Choice">
                    <xsd:enumeration value="n.a."/>
                    <xsd:enumeration value="KT1101"/>
                    <xsd:enumeration value="KT1000WI"/>
                    <xsd:enumeration value="KT1301"/>
                    <xsd:enumeration value="KT1401"/>
                    <xsd:enumeration value="KT1501"/>
                    <xsd:enumeration value="KT1601"/>
                    <xsd:enumeration value="KT1701"/>
                    <xsd:enumeration value="KT1801"/>
                    <xsd:enumeration value="KT1901"/>
                    <xsd:enumeration value="KT1951"/>
                    <xsd:enumeration value="KT2101"/>
                    <xsd:enumeration value="KT2201"/>
                    <xsd:enumeration value="KT2301"/>
                    <xsd:enumeration value="KT2401"/>
                    <xsd:enumeration value="KT2501"/>
                    <xsd:enumeration value="KT2601"/>
                    <xsd:enumeration value="KT2700"/>
                    <xsd:enumeration value="KT2751"/>
                    <xsd:enumeration value="KT2801"/>
                    <xsd:enumeration value="KT2851"/>
                    <xsd:enumeration value="KT2901"/>
                    <xsd:enumeration value="KT2951"/>
                    <xsd:enumeration value="Minor"/>
                    <xsd:enumeration value="KT3301"/>
                    <xsd:enumeration value="KT3401"/>
                    <xsd:enumeration value="KT3501"/>
                    <xsd:enumeration value="KT3601"/>
                    <xsd:enumeration value="KT3701"/>
                    <xsd:enumeration value="KT3800"/>
                    <xsd:enumeration value="KT3900"/>
                    <xsd:enumeration value="KT3950"/>
                    <xsd:enumeration value="TM12001"/>
                    <xsd:enumeration value="TM12002"/>
                    <xsd:enumeration value="TM12003"/>
                    <xsd:enumeration value="TM12004"/>
                    <xsd:enumeration value="TM12005"/>
                    <xsd:enumeration value="TM12006"/>
                    <xsd:enumeration value="TM12007"/>
                    <xsd:enumeration value="TM11001"/>
                    <xsd:enumeration value="TM11002"/>
                    <xsd:enumeration value="TM11003"/>
                    <xsd:enumeration value="TM11004"/>
                    <xsd:enumeration value="TM11005"/>
                    <xsd:enumeration value="TM11006"/>
                    <xsd:enumeration value="TM11007"/>
                    <xsd:enumeration value="TM11008"/>
                    <xsd:enumeration value="TM10001"/>
                    <xsd:enumeration value="TM10002"/>
                    <xsd:enumeration value="TM10003"/>
                    <xsd:enumeration value="TM10004"/>
                    <xsd:enumeration value="TM10005"/>
                    <xsd:enumeration value="TM10006"/>
                    <xsd:enumeration value="TM20001"/>
                    <xsd:enumeration value="TM20002"/>
                    <xsd:enumeration value="TM20003"/>
                    <xsd:enumeration value="TM20004"/>
                    <xsd:enumeration value="TM20005"/>
                  </xsd:restriction>
                </xsd:simple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tatus_x0020_document xmlns="685844f3-484d-46a5-8d5d-b7eef178248f">Draft</Status_x0020_document>
    <Coursecodes xmlns="685844f3-484d-46a5-8d5d-b7eef178248f"/>
    <Categorie xmlns="685844f3-484d-46a5-8d5d-b7eef178248f">
      <Value>Policy – Education</Value>
    </Categorie>
    <Studiejaar xmlns="685844f3-484d-46a5-8d5d-b7eef178248f">n.a.</Studiejaar>
    <KTTM-Tracks xmlns="685844f3-484d-46a5-8d5d-b7eef178248f" xsi:nil="true"/>
    <Studie xmlns="685844f3-484d-46a5-8d5d-b7eef178248f">
      <Value>MSc</Value>
    </Studi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CD7768-87F3-424B-A18F-5E0E8788C83C}"/>
</file>

<file path=customXml/itemProps2.xml><?xml version="1.0" encoding="utf-8"?>
<ds:datastoreItem xmlns:ds="http://schemas.openxmlformats.org/officeDocument/2006/customXml" ds:itemID="{097218EA-55C1-4871-8BCD-B418073F05CD}">
  <ds:schemaRefs>
    <ds:schemaRef ds:uri="http://purl.org/dc/terms/"/>
    <ds:schemaRef ds:uri="http://purl.org/dc/elements/1.1/"/>
    <ds:schemaRef ds:uri="http://purl.org/dc/dcmitype/"/>
    <ds:schemaRef ds:uri="http://schemas.microsoft.com/office/infopath/2007/PartnerControls"/>
    <ds:schemaRef ds:uri="http://schemas.openxmlformats.org/package/2006/metadata/core-properties"/>
    <ds:schemaRef ds:uri="http://schemas.microsoft.com/office/2006/documentManagement/types"/>
    <ds:schemaRef ds:uri="79f12cac-e32f-46a3-afcd-b29263165a41"/>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08E34D16-7A35-42FB-B44C-C00ADD3F5165}">
  <ds:schemaRefs>
    <ds:schemaRef ds:uri="http://schemas.microsoft.com/sharepoint/v3/contenttype/forms"/>
  </ds:schemaRefs>
</ds:datastoreItem>
</file>

<file path=customXml/itemProps4.xml><?xml version="1.0" encoding="utf-8"?>
<ds:datastoreItem xmlns:ds="http://schemas.openxmlformats.org/officeDocument/2006/customXml" ds:itemID="{BAB78C28-655A-47F3-AB5A-3E06111DD0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A94EB821</Template>
  <TotalTime>16</TotalTime>
  <Pages>16</Pages>
  <Words>6610</Words>
  <Characters>36355</Characters>
  <Application>Microsoft Office Word</Application>
  <DocSecurity>0</DocSecurity>
  <Lines>302</Lines>
  <Paragraphs>85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TU Delft</Company>
  <LinksUpToDate>false</LinksUpToDate>
  <CharactersWithSpaces>42880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Opmerking</dc:creator>
  <cp:lastModifiedBy>Sven van Touw - 3ME</cp:lastModifiedBy>
  <cp:revision>5</cp:revision>
  <dcterms:created xsi:type="dcterms:W3CDTF">2016-11-16T14:23:00Z</dcterms:created>
  <dcterms:modified xsi:type="dcterms:W3CDTF">2016-11-21T16:51:00Z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0x010100436F100CADDF0A49A21796AA20FECD23</vt:lpwstr>
  </property>
  <property fmtid="{D5CDD505-2E9C-101B-9397-08002B2CF9AE}" pid="3" name="Academisch Jaar">
    <vt:lpwstr/>
  </property>
</Properties>
</file>